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4" w:type="dxa"/>
        <w:tblInd w:w="-263" w:type="dxa"/>
        <w:tblCellMar>
          <w:left w:w="0" w:type="dxa"/>
          <w:right w:w="0" w:type="dxa"/>
        </w:tblCellMar>
        <w:tblLook w:val="04A0" w:firstRow="1" w:lastRow="0" w:firstColumn="1" w:lastColumn="0" w:noHBand="0" w:noVBand="1"/>
      </w:tblPr>
      <w:tblGrid>
        <w:gridCol w:w="4114"/>
        <w:gridCol w:w="5610"/>
      </w:tblGrid>
      <w:tr w:rsidR="008B2F6F">
        <w:trPr>
          <w:trHeight w:val="1115"/>
        </w:trPr>
        <w:tc>
          <w:tcPr>
            <w:tcW w:w="4114" w:type="dxa"/>
            <w:tcMar>
              <w:top w:w="0" w:type="dxa"/>
              <w:left w:w="108" w:type="dxa"/>
              <w:bottom w:w="0" w:type="dxa"/>
              <w:right w:w="108" w:type="dxa"/>
            </w:tcMar>
          </w:tcPr>
          <w:p w:rsidR="008B2F6F" w:rsidRDefault="00D907C2">
            <w:pPr>
              <w:jc w:val="center"/>
              <w:rPr>
                <w:rFonts w:ascii="Times New Roman" w:hAnsi="Times New Roman" w:cs="Times New Roman"/>
                <w:color w:val="auto"/>
                <w:sz w:val="26"/>
                <w:szCs w:val="26"/>
              </w:rPr>
            </w:pPr>
            <w:bookmarkStart w:id="0" w:name="bookmark0"/>
            <w:bookmarkStart w:id="1" w:name="bookmark1"/>
            <w:bookmarkStart w:id="2" w:name="bookmark2"/>
            <w:r>
              <w:rPr>
                <w:rFonts w:ascii="Times New Roman" w:hAnsi="Times New Roman" w:cs="Times New Roman"/>
                <w:sz w:val="26"/>
                <w:szCs w:val="26"/>
              </w:rPr>
              <w:t xml:space="preserve">UBND TỈNH HẬU GIANG   </w:t>
            </w:r>
          </w:p>
          <w:p w:rsidR="008B2F6F" w:rsidRDefault="00D907C2">
            <w:pPr>
              <w:jc w:val="center"/>
              <w:rPr>
                <w:rFonts w:ascii="Times New Roman" w:hAnsi="Times New Roman" w:cs="Times New Roman"/>
                <w:b/>
                <w:sz w:val="26"/>
                <w:szCs w:val="26"/>
              </w:rPr>
            </w:pPr>
            <w:r>
              <w:rPr>
                <w:rFonts w:ascii="Times New Roman" w:hAnsi="Times New Roman" w:cs="Times New Roman"/>
                <w:b/>
                <w:sz w:val="26"/>
                <w:szCs w:val="26"/>
              </w:rPr>
              <w:t>BCĐ LIÊN NGÀNH VỀ VỆ SINH</w:t>
            </w:r>
          </w:p>
          <w:p w:rsidR="008B2F6F" w:rsidRDefault="00D907C2">
            <w:pPr>
              <w:jc w:val="center"/>
              <w:rPr>
                <w:rFonts w:ascii="Times New Roman" w:hAnsi="Times New Roman" w:cs="Times New Roman"/>
                <w:sz w:val="26"/>
                <w:szCs w:val="26"/>
              </w:rPr>
            </w:pPr>
            <w:r>
              <w:rPr>
                <w:rFonts w:ascii="Times New Roman" w:hAnsi="Times New Roman" w:cs="Times New Roman"/>
                <w:noProof/>
                <w:sz w:val="26"/>
                <w:szCs w:val="26"/>
                <w:lang w:val="en-US" w:eastAsia="en-US" w:bidi="ar-SA"/>
              </w:rPr>
              <mc:AlternateContent>
                <mc:Choice Requires="wps">
                  <w:drawing>
                    <wp:anchor distT="0" distB="0" distL="114300" distR="114300" simplePos="0" relativeHeight="251662336" behindDoc="0" locked="0" layoutInCell="1" allowOverlap="1" wp14:anchorId="19965F95" wp14:editId="38DDA85A">
                      <wp:simplePos x="0" y="0"/>
                      <wp:positionH relativeFrom="column">
                        <wp:posOffset>735962</wp:posOffset>
                      </wp:positionH>
                      <wp:positionV relativeFrom="paragraph">
                        <wp:posOffset>233042</wp:posOffset>
                      </wp:positionV>
                      <wp:extent cx="793112" cy="0"/>
                      <wp:effectExtent l="0" t="0" r="26032" b="19047"/>
                      <wp:wrapNone/>
                      <wp:docPr id="1" name="Straight Connector 4"/>
                      <wp:cNvGraphicFramePr/>
                      <a:graphic xmlns:a="http://schemas.openxmlformats.org/drawingml/2006/main">
                        <a:graphicData uri="http://schemas.microsoft.com/office/word/2010/wordprocessingShape">
                          <wps:wsp>
                            <wps:cNvCnPr/>
                            <wps:spPr bwMode="auto">
                              <a:xfrm>
                                <a:off x="0" y="0"/>
                                <a:ext cx="79311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198888"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18.35pt" to="120.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"/>
                  </w:pict>
                </mc:Fallback>
              </mc:AlternateContent>
            </w:r>
            <w:r>
              <w:rPr>
                <w:rFonts w:ascii="Times New Roman" w:hAnsi="Times New Roman" w:cs="Times New Roman"/>
                <w:b/>
                <w:sz w:val="26"/>
                <w:szCs w:val="26"/>
              </w:rPr>
              <w:t>AN TOÀN THỰC PHẨM</w:t>
            </w:r>
            <w:r>
              <w:rPr>
                <w:rFonts w:ascii="Times New Roman" w:hAnsi="Times New Roman" w:cs="Times New Roman"/>
                <w:sz w:val="26"/>
                <w:szCs w:val="26"/>
              </w:rPr>
              <w:t xml:space="preserve">    </w:t>
            </w:r>
          </w:p>
        </w:tc>
        <w:tc>
          <w:tcPr>
            <w:tcW w:w="5610" w:type="dxa"/>
            <w:tcMar>
              <w:top w:w="0" w:type="dxa"/>
              <w:left w:w="108" w:type="dxa"/>
              <w:bottom w:w="0" w:type="dxa"/>
              <w:right w:w="108" w:type="dxa"/>
            </w:tcMar>
          </w:tcPr>
          <w:p w:rsidR="008B2F6F" w:rsidRDefault="006C20D8">
            <w:pPr>
              <w:pStyle w:val="NormalWeb"/>
              <w:ind w:left="-105"/>
              <w:jc w:val="center"/>
              <w:rPr>
                <w:rFonts w:ascii="Times New Roman" w:hAnsi="Times New Roman" w:cs="Times New Roman"/>
                <w:b/>
                <w:bCs/>
                <w:spacing w:val="-1"/>
                <w:sz w:val="26"/>
                <w:szCs w:val="26"/>
              </w:rPr>
            </w:pPr>
            <w:r>
              <w:rPr>
                <w:rFonts w:ascii="Times New Roman" w:hAnsi="Times New Roman" w:cs="Times New Roman"/>
                <w:b/>
                <w:bCs/>
                <w:spacing w:val="-1"/>
                <w:sz w:val="26"/>
                <w:szCs w:val="26"/>
              </w:rPr>
              <w:t xml:space="preserve"> </w:t>
            </w:r>
            <w:r w:rsidR="00D907C2">
              <w:rPr>
                <w:rFonts w:ascii="Times New Roman" w:hAnsi="Times New Roman" w:cs="Times New Roman"/>
                <w:b/>
                <w:bCs/>
                <w:spacing w:val="-1"/>
                <w:sz w:val="26"/>
                <w:szCs w:val="26"/>
              </w:rPr>
              <w:t>CỘNG HÒA XÃ HỘI CHỦ NGHĨA VIỆT NAM</w:t>
            </w:r>
          </w:p>
          <w:p w:rsidR="008B2F6F" w:rsidRDefault="00D907C2">
            <w:pPr>
              <w:pStyle w:val="NormalWeb"/>
              <w:ind w:left="-105"/>
              <w:jc w:val="center"/>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2A905AA4" wp14:editId="7EF2062A">
                      <wp:simplePos x="0" y="0"/>
                      <wp:positionH relativeFrom="column">
                        <wp:posOffset>675005</wp:posOffset>
                      </wp:positionH>
                      <wp:positionV relativeFrom="paragraph">
                        <wp:posOffset>233045</wp:posOffset>
                      </wp:positionV>
                      <wp:extent cx="2255520" cy="0"/>
                      <wp:effectExtent l="0" t="0" r="11430" b="19050"/>
                      <wp:wrapNone/>
                      <wp:docPr id="2" name="Straight Connector 2"/>
                      <wp:cNvGraphicFramePr/>
                      <a:graphic xmlns:a="http://schemas.openxmlformats.org/drawingml/2006/main">
                        <a:graphicData uri="http://schemas.microsoft.com/office/word/2010/wordprocessingShape">
                          <wps:wsp>
                            <wps:cNvCnPr/>
                            <wps:spPr bwMode="auto">
                              <a:xfrm>
                                <a:off x="0" y="0"/>
                                <a:ext cx="22555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0F17D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8.35pt" to="23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"/>
                  </w:pict>
                </mc:Fallback>
              </mc:AlternateContent>
            </w:r>
            <w:r w:rsidR="006C20D8">
              <w:rPr>
                <w:rFonts w:ascii="Times New Roman" w:hAnsi="Times New Roman" w:cs="Times New Roman"/>
                <w:b/>
                <w:bCs/>
                <w:sz w:val="26"/>
                <w:szCs w:val="26"/>
              </w:rPr>
              <w:t xml:space="preserve">      </w:t>
            </w:r>
            <w:r w:rsidRPr="006C20D8">
              <w:rPr>
                <w:rFonts w:ascii="Times New Roman" w:hAnsi="Times New Roman" w:cs="Times New Roman"/>
                <w:b/>
                <w:bCs/>
                <w:sz w:val="28"/>
                <w:szCs w:val="26"/>
              </w:rPr>
              <w:t xml:space="preserve">Độc lập </w:t>
            </w:r>
            <w:r w:rsidRPr="006C20D8">
              <w:rPr>
                <w:rFonts w:ascii="Times New Roman" w:hAnsi="Times New Roman" w:cs="Times New Roman"/>
                <w:b/>
                <w:bCs/>
                <w:sz w:val="28"/>
                <w:szCs w:val="26"/>
                <w:lang w:val="vi-VN"/>
              </w:rPr>
              <w:t>-</w:t>
            </w:r>
            <w:r w:rsidRPr="006C20D8">
              <w:rPr>
                <w:rFonts w:ascii="Times New Roman" w:hAnsi="Times New Roman" w:cs="Times New Roman"/>
                <w:b/>
                <w:bCs/>
                <w:sz w:val="28"/>
                <w:szCs w:val="26"/>
              </w:rPr>
              <w:t xml:space="preserve"> Tự do </w:t>
            </w:r>
            <w:r w:rsidRPr="006C20D8">
              <w:rPr>
                <w:rFonts w:ascii="Times New Roman" w:hAnsi="Times New Roman" w:cs="Times New Roman"/>
                <w:b/>
                <w:bCs/>
                <w:sz w:val="28"/>
                <w:szCs w:val="26"/>
                <w:lang w:val="vi-VN"/>
              </w:rPr>
              <w:t>-</w:t>
            </w:r>
            <w:r w:rsidRPr="006C20D8">
              <w:rPr>
                <w:rFonts w:ascii="Times New Roman" w:hAnsi="Times New Roman" w:cs="Times New Roman"/>
                <w:b/>
                <w:bCs/>
                <w:sz w:val="28"/>
                <w:szCs w:val="26"/>
              </w:rPr>
              <w:t xml:space="preserve"> Hạnh phúc</w:t>
            </w:r>
            <w:r>
              <w:rPr>
                <w:rFonts w:ascii="Times New Roman" w:hAnsi="Times New Roman" w:cs="Times New Roman"/>
                <w:b/>
                <w:bCs/>
                <w:sz w:val="26"/>
                <w:szCs w:val="26"/>
              </w:rPr>
              <w:br/>
            </w:r>
          </w:p>
        </w:tc>
      </w:tr>
      <w:tr w:rsidR="008B2F6F">
        <w:trPr>
          <w:trHeight w:val="318"/>
        </w:trPr>
        <w:tc>
          <w:tcPr>
            <w:tcW w:w="4114" w:type="dxa"/>
            <w:tcMar>
              <w:top w:w="0" w:type="dxa"/>
              <w:left w:w="108" w:type="dxa"/>
              <w:bottom w:w="0" w:type="dxa"/>
              <w:right w:w="108" w:type="dxa"/>
            </w:tcMar>
            <w:vAlign w:val="center"/>
          </w:tcPr>
          <w:p w:rsidR="008B2F6F" w:rsidRDefault="00D907C2" w:rsidP="00AC0BE7">
            <w:pPr>
              <w:pStyle w:val="NormalWeb"/>
              <w:rPr>
                <w:rFonts w:ascii="Times New Roman" w:hAnsi="Times New Roman" w:cs="Times New Roman"/>
                <w:sz w:val="26"/>
                <w:szCs w:val="26"/>
              </w:rPr>
            </w:pPr>
            <w:r>
              <w:rPr>
                <w:rFonts w:ascii="Times New Roman" w:hAnsi="Times New Roman" w:cs="Times New Roman"/>
                <w:sz w:val="26"/>
                <w:szCs w:val="26"/>
              </w:rPr>
              <w:t xml:space="preserve">Số:          </w:t>
            </w:r>
          </w:p>
        </w:tc>
        <w:tc>
          <w:tcPr>
            <w:tcW w:w="5610" w:type="dxa"/>
            <w:tcMar>
              <w:top w:w="0" w:type="dxa"/>
              <w:left w:w="108" w:type="dxa"/>
              <w:bottom w:w="0" w:type="dxa"/>
              <w:right w:w="108" w:type="dxa"/>
            </w:tcMar>
            <w:vAlign w:val="center"/>
          </w:tcPr>
          <w:p w:rsidR="008B2F6F" w:rsidRDefault="00D907C2" w:rsidP="006C20D8">
            <w:pPr>
              <w:pStyle w:val="NormalWeb"/>
              <w:ind w:left="-105"/>
              <w:jc w:val="center"/>
              <w:rPr>
                <w:rFonts w:ascii="Times New Roman" w:hAnsi="Times New Roman" w:cs="Times New Roman"/>
                <w:sz w:val="26"/>
                <w:szCs w:val="26"/>
              </w:rPr>
            </w:pPr>
            <w:r>
              <w:rPr>
                <w:rFonts w:ascii="Times New Roman" w:hAnsi="Times New Roman" w:cs="Times New Roman"/>
                <w:i/>
                <w:sz w:val="26"/>
                <w:szCs w:val="26"/>
              </w:rPr>
              <w:t xml:space="preserve">     Hậu Giang, ngày     tháng     năm 202</w:t>
            </w:r>
            <w:r w:rsidR="006C20D8">
              <w:rPr>
                <w:rFonts w:ascii="Times New Roman" w:hAnsi="Times New Roman" w:cs="Times New Roman"/>
                <w:i/>
                <w:sz w:val="26"/>
                <w:szCs w:val="26"/>
              </w:rPr>
              <w:t>2</w:t>
            </w:r>
            <w:r>
              <w:rPr>
                <w:rFonts w:ascii="Times New Roman" w:hAnsi="Times New Roman" w:cs="Times New Roman"/>
                <w:i/>
                <w:sz w:val="26"/>
                <w:szCs w:val="26"/>
              </w:rPr>
              <w:t xml:space="preserve"> </w:t>
            </w:r>
          </w:p>
        </w:tc>
      </w:tr>
    </w:tbl>
    <w:p w:rsidR="008B2F6F" w:rsidRDefault="008B2F6F">
      <w:pPr>
        <w:pStyle w:val="Heading11"/>
        <w:keepNext/>
        <w:keepLines/>
        <w:spacing w:after="0"/>
        <w:ind w:left="0"/>
        <w:jc w:val="center"/>
      </w:pPr>
    </w:p>
    <w:p w:rsidR="007953FB" w:rsidRDefault="00D907C2">
      <w:pPr>
        <w:pStyle w:val="Heading11"/>
        <w:keepNext/>
        <w:keepLines/>
        <w:spacing w:after="0"/>
        <w:ind w:left="0"/>
        <w:jc w:val="center"/>
        <w:rPr>
          <w:lang w:val="en-US"/>
        </w:rPr>
      </w:pPr>
      <w:r>
        <w:t>KẾ HOẠCH</w:t>
      </w:r>
      <w:r>
        <w:br/>
        <w:t>Triển khai “Tháng hành động vì an toàn thực phẩm” năm 202</w:t>
      </w:r>
      <w:bookmarkEnd w:id="0"/>
      <w:bookmarkEnd w:id="1"/>
      <w:bookmarkEnd w:id="2"/>
      <w:r w:rsidR="00DF33AC">
        <w:rPr>
          <w:lang w:val="en-US"/>
        </w:rPr>
        <w:t>2</w:t>
      </w:r>
      <w:r w:rsidR="007953FB">
        <w:rPr>
          <w:lang w:val="en-US"/>
        </w:rPr>
        <w:t xml:space="preserve"> </w:t>
      </w:r>
    </w:p>
    <w:p w:rsidR="008B2F6F" w:rsidRDefault="007953FB">
      <w:pPr>
        <w:pStyle w:val="Heading11"/>
        <w:keepNext/>
        <w:keepLines/>
        <w:spacing w:after="0"/>
        <w:ind w:left="0"/>
        <w:jc w:val="center"/>
        <w:rPr>
          <w:lang w:val="en-US"/>
        </w:rPr>
      </w:pPr>
      <w:r>
        <w:rPr>
          <w:lang w:val="en-US"/>
        </w:rPr>
        <w:t>trên địa bàn tỉnh Hậu Giang</w:t>
      </w:r>
    </w:p>
    <w:p w:rsidR="002E4453" w:rsidRPr="00DF33AC" w:rsidRDefault="002E4453">
      <w:pPr>
        <w:pStyle w:val="Heading11"/>
        <w:keepNext/>
        <w:keepLines/>
        <w:spacing w:after="0"/>
        <w:ind w:left="0"/>
        <w:jc w:val="center"/>
        <w:rPr>
          <w:lang w:val="en-US"/>
        </w:rPr>
      </w:pPr>
      <w:r w:rsidRPr="00BA46E0">
        <w:rPr>
          <w:noProof/>
          <w:lang w:val="en-US" w:eastAsia="en-US" w:bidi="ar-SA"/>
        </w:rPr>
        <mc:AlternateContent>
          <mc:Choice Requires="wps">
            <w:drawing>
              <wp:anchor distT="0" distB="0" distL="114300" distR="114300" simplePos="0" relativeHeight="251663360" behindDoc="0" locked="0" layoutInCell="1" allowOverlap="1" wp14:anchorId="61925CC8" wp14:editId="46FE50B4">
                <wp:simplePos x="0" y="0"/>
                <wp:positionH relativeFrom="column">
                  <wp:posOffset>2244090</wp:posOffset>
                </wp:positionH>
                <wp:positionV relativeFrom="paragraph">
                  <wp:posOffset>42545</wp:posOffset>
                </wp:positionV>
                <wp:extent cx="1295400" cy="0"/>
                <wp:effectExtent l="0" t="0" r="19050" b="19050"/>
                <wp:wrapNone/>
                <wp:docPr id="3" name="Straight Connector 6"/>
                <wp:cNvGraphicFramePr/>
                <a:graphic xmlns:a="http://schemas.openxmlformats.org/drawingml/2006/main">
                  <a:graphicData uri="http://schemas.microsoft.com/office/word/2010/wordprocessingShape">
                    <wps:wsp>
                      <wps:cNvCnPr/>
                      <wps:spPr bwMode="auto">
                        <a:xfrm>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AEE3C4"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7pt,3.35pt" to="278.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" strokecolor="black [3213]" strokeweight=".5pt">
                <v:stroke joinstyle="miter"/>
              </v:line>
            </w:pict>
          </mc:Fallback>
        </mc:AlternateContent>
      </w:r>
    </w:p>
    <w:p w:rsidR="008B2F6F" w:rsidRPr="00BA46E0" w:rsidRDefault="00D907C2" w:rsidP="002E4453">
      <w:pPr>
        <w:pStyle w:val="BodyText"/>
        <w:spacing w:after="80"/>
        <w:ind w:firstLine="697"/>
        <w:jc w:val="both"/>
        <w:rPr>
          <w:lang w:val="en-US"/>
        </w:rPr>
      </w:pPr>
      <w:r w:rsidRPr="00BA46E0">
        <w:t xml:space="preserve">Thực hiện Kế hoạch số </w:t>
      </w:r>
      <w:r w:rsidR="006C20D8" w:rsidRPr="00BA46E0">
        <w:rPr>
          <w:lang w:val="en-US"/>
        </w:rPr>
        <w:t>375</w:t>
      </w:r>
      <w:r w:rsidRPr="00BA46E0">
        <w:t xml:space="preserve">/KH-BCĐTƯATTP ngày </w:t>
      </w:r>
      <w:r w:rsidR="006C20D8" w:rsidRPr="00BA46E0">
        <w:rPr>
          <w:lang w:val="en-US"/>
        </w:rPr>
        <w:t>18</w:t>
      </w:r>
      <w:r w:rsidRPr="00BA46E0">
        <w:t xml:space="preserve"> tháng 3 năm 20</w:t>
      </w:r>
      <w:r w:rsidR="006C20D8" w:rsidRPr="00BA46E0">
        <w:rPr>
          <w:lang w:val="en-US"/>
        </w:rPr>
        <w:t>22</w:t>
      </w:r>
      <w:r w:rsidRPr="00BA46E0">
        <w:t xml:space="preserve"> của Ban Chỉ đạo liên ngành Trung ương về an toà</w:t>
      </w:r>
      <w:bookmarkStart w:id="3" w:name="_GoBack"/>
      <w:bookmarkEnd w:id="3"/>
      <w:r w:rsidRPr="00BA46E0">
        <w:t xml:space="preserve">n thực phẩm (ATTP) về việc </w:t>
      </w:r>
      <w:r w:rsidRPr="00BA46E0">
        <w:rPr>
          <w:lang w:val="en-US"/>
        </w:rPr>
        <w:t>t</w:t>
      </w:r>
      <w:r w:rsidRPr="00BA46E0">
        <w:t xml:space="preserve">riển khai “Tháng hành động vì </w:t>
      </w:r>
      <w:r w:rsidR="003843E8" w:rsidRPr="00BA46E0">
        <w:rPr>
          <w:lang w:val="en-US"/>
        </w:rPr>
        <w:t>ATTP</w:t>
      </w:r>
      <w:r w:rsidRPr="00BA46E0">
        <w:t>” năm 202</w:t>
      </w:r>
      <w:r w:rsidR="00310E0E" w:rsidRPr="00BA46E0">
        <w:rPr>
          <w:lang w:val="en-US"/>
        </w:rPr>
        <w:t>2</w:t>
      </w:r>
      <w:r w:rsidRPr="00BA46E0">
        <w:rPr>
          <w:lang w:val="en-US"/>
        </w:rPr>
        <w:t>;</w:t>
      </w:r>
    </w:p>
    <w:p w:rsidR="003843E8" w:rsidRPr="00BA46E0" w:rsidRDefault="00D907C2" w:rsidP="002E4453">
      <w:pPr>
        <w:spacing w:after="80"/>
        <w:ind w:firstLine="720"/>
        <w:jc w:val="both"/>
        <w:rPr>
          <w:rFonts w:ascii="Times New Roman" w:eastAsia="Times New Roman" w:hAnsi="Times New Roman" w:cs="Times New Roman"/>
          <w:sz w:val="28"/>
          <w:szCs w:val="28"/>
        </w:rPr>
      </w:pPr>
      <w:r w:rsidRPr="00BA46E0">
        <w:rPr>
          <w:rFonts w:ascii="Times New Roman" w:eastAsia="Times New Roman" w:hAnsi="Times New Roman" w:cs="Times New Roman"/>
          <w:sz w:val="28"/>
          <w:szCs w:val="28"/>
        </w:rPr>
        <w:t xml:space="preserve">Căn cứ </w:t>
      </w:r>
      <w:r w:rsidR="009F7E1C" w:rsidRPr="00BA46E0">
        <w:rPr>
          <w:rFonts w:ascii="Times New Roman" w:eastAsia="Times New Roman" w:hAnsi="Times New Roman" w:cs="Times New Roman"/>
          <w:sz w:val="28"/>
          <w:szCs w:val="28"/>
          <w:lang w:val="en-US"/>
        </w:rPr>
        <w:t xml:space="preserve">kết quả đã đạt được trong </w:t>
      </w:r>
      <w:r w:rsidRPr="00BA46E0">
        <w:rPr>
          <w:rFonts w:ascii="Times New Roman" w:eastAsia="Times New Roman" w:hAnsi="Times New Roman" w:cs="Times New Roman"/>
          <w:sz w:val="28"/>
          <w:szCs w:val="28"/>
        </w:rPr>
        <w:t xml:space="preserve">công tác bảo đảm </w:t>
      </w:r>
      <w:r w:rsidR="003843E8" w:rsidRPr="00BA46E0">
        <w:rPr>
          <w:rFonts w:ascii="Times New Roman" w:hAnsi="Times New Roman" w:cs="Times New Roman"/>
          <w:bCs/>
          <w:sz w:val="28"/>
          <w:szCs w:val="28"/>
          <w:lang w:val="en-US"/>
        </w:rPr>
        <w:t>ATTP</w:t>
      </w:r>
      <w:r w:rsidR="003843E8" w:rsidRPr="00BA46E0">
        <w:rPr>
          <w:rFonts w:ascii="Times New Roman" w:eastAsia="Times New Roman" w:hAnsi="Times New Roman" w:cs="Times New Roman"/>
          <w:sz w:val="28"/>
          <w:szCs w:val="28"/>
        </w:rPr>
        <w:t xml:space="preserve"> </w:t>
      </w:r>
      <w:r w:rsidRPr="00BA46E0">
        <w:rPr>
          <w:rFonts w:ascii="Times New Roman" w:eastAsia="Times New Roman" w:hAnsi="Times New Roman" w:cs="Times New Roman"/>
          <w:sz w:val="28"/>
          <w:szCs w:val="28"/>
        </w:rPr>
        <w:t>trong thời gian qua và dự báo diễn biến tình hình năm 202</w:t>
      </w:r>
      <w:r w:rsidR="0026302B" w:rsidRPr="00BA46E0">
        <w:rPr>
          <w:rFonts w:ascii="Times New Roman" w:eastAsia="Times New Roman" w:hAnsi="Times New Roman" w:cs="Times New Roman"/>
          <w:sz w:val="28"/>
          <w:szCs w:val="28"/>
          <w:lang w:val="en-US"/>
        </w:rPr>
        <w:t>2</w:t>
      </w:r>
      <w:r w:rsidRPr="00BA46E0">
        <w:rPr>
          <w:rFonts w:ascii="Times New Roman" w:eastAsia="Times New Roman" w:hAnsi="Times New Roman" w:cs="Times New Roman"/>
          <w:sz w:val="28"/>
          <w:szCs w:val="28"/>
        </w:rPr>
        <w:t xml:space="preserve">, Ban Chỉ đạo liên ngành về vệ sinh </w:t>
      </w:r>
      <w:r w:rsidR="003843E8" w:rsidRPr="00BA46E0">
        <w:rPr>
          <w:rFonts w:ascii="Times New Roman" w:hAnsi="Times New Roman" w:cs="Times New Roman"/>
          <w:bCs/>
          <w:sz w:val="28"/>
          <w:szCs w:val="28"/>
          <w:lang w:val="en-US"/>
        </w:rPr>
        <w:t>ATTP</w:t>
      </w:r>
      <w:r w:rsidR="003843E8" w:rsidRPr="00BA46E0">
        <w:rPr>
          <w:rFonts w:ascii="Times New Roman" w:eastAsia="Times New Roman" w:hAnsi="Times New Roman" w:cs="Times New Roman"/>
          <w:sz w:val="28"/>
          <w:szCs w:val="28"/>
        </w:rPr>
        <w:t xml:space="preserve"> </w:t>
      </w:r>
      <w:r w:rsidRPr="00BA46E0">
        <w:rPr>
          <w:rFonts w:ascii="Times New Roman" w:eastAsia="Times New Roman" w:hAnsi="Times New Roman" w:cs="Times New Roman"/>
          <w:sz w:val="28"/>
          <w:szCs w:val="28"/>
        </w:rPr>
        <w:t xml:space="preserve">tỉnh Hậu Giang </w:t>
      </w:r>
      <w:r w:rsidR="0034678C" w:rsidRPr="00BA46E0">
        <w:rPr>
          <w:rFonts w:ascii="Times New Roman" w:eastAsia="Times New Roman" w:hAnsi="Times New Roman" w:cs="Times New Roman"/>
          <w:sz w:val="28"/>
          <w:szCs w:val="28"/>
          <w:lang w:val="en-US"/>
        </w:rPr>
        <w:t>ban hành</w:t>
      </w:r>
      <w:r w:rsidRPr="00BA46E0">
        <w:rPr>
          <w:rFonts w:ascii="Times New Roman" w:eastAsia="Times New Roman" w:hAnsi="Times New Roman" w:cs="Times New Roman"/>
          <w:sz w:val="28"/>
          <w:szCs w:val="28"/>
        </w:rPr>
        <w:t xml:space="preserve"> kế hoạch triển khai “Tháng hành động vì </w:t>
      </w:r>
      <w:r w:rsidR="003843E8" w:rsidRPr="00BA46E0">
        <w:rPr>
          <w:rFonts w:ascii="Times New Roman" w:eastAsia="Times New Roman" w:hAnsi="Times New Roman" w:cs="Times New Roman"/>
          <w:sz w:val="28"/>
          <w:szCs w:val="28"/>
          <w:lang w:val="en-US"/>
        </w:rPr>
        <w:t>ATTP</w:t>
      </w:r>
      <w:r w:rsidRPr="00BA46E0">
        <w:rPr>
          <w:rFonts w:ascii="Times New Roman" w:eastAsia="Times New Roman" w:hAnsi="Times New Roman" w:cs="Times New Roman"/>
          <w:sz w:val="28"/>
          <w:szCs w:val="28"/>
        </w:rPr>
        <w:t>” n</w:t>
      </w:r>
      <w:r w:rsidR="009F7E1C" w:rsidRPr="00BA46E0">
        <w:rPr>
          <w:rFonts w:ascii="Times New Roman" w:eastAsia="Times New Roman" w:hAnsi="Times New Roman" w:cs="Times New Roman"/>
          <w:sz w:val="28"/>
          <w:szCs w:val="28"/>
        </w:rPr>
        <w:t>ăm 2022</w:t>
      </w:r>
      <w:r w:rsidRPr="00BA46E0">
        <w:rPr>
          <w:rFonts w:ascii="Times New Roman" w:eastAsia="Times New Roman" w:hAnsi="Times New Roman" w:cs="Times New Roman"/>
          <w:sz w:val="28"/>
          <w:szCs w:val="28"/>
        </w:rPr>
        <w:t xml:space="preserve"> trên địa bàn tỉnh</w:t>
      </w:r>
      <w:r w:rsidRPr="00BA46E0">
        <w:rPr>
          <w:rFonts w:ascii="Times New Roman" w:eastAsia="Times New Roman" w:hAnsi="Times New Roman" w:cs="Times New Roman"/>
          <w:sz w:val="28"/>
          <w:szCs w:val="28"/>
          <w:lang w:val="en-US"/>
        </w:rPr>
        <w:t xml:space="preserve"> </w:t>
      </w:r>
      <w:r w:rsidRPr="00BA46E0">
        <w:rPr>
          <w:rFonts w:ascii="Times New Roman" w:eastAsia="Times New Roman" w:hAnsi="Times New Roman" w:cs="Times New Roman"/>
          <w:sz w:val="28"/>
          <w:szCs w:val="28"/>
        </w:rPr>
        <w:t>(sau đây gọi tắt là Tháng hành động),</w:t>
      </w:r>
      <w:bookmarkStart w:id="4" w:name="bookmark5"/>
      <w:bookmarkStart w:id="5" w:name="bookmark3"/>
      <w:bookmarkStart w:id="6" w:name="bookmark4"/>
      <w:bookmarkStart w:id="7" w:name="bookmark6"/>
      <w:bookmarkEnd w:id="4"/>
      <w:r w:rsidRPr="00BA46E0">
        <w:rPr>
          <w:rFonts w:ascii="Times New Roman" w:eastAsia="Times New Roman" w:hAnsi="Times New Roman" w:cs="Times New Roman"/>
          <w:sz w:val="28"/>
          <w:szCs w:val="28"/>
          <w:lang w:val="en-US"/>
        </w:rPr>
        <w:t xml:space="preserve"> </w:t>
      </w:r>
      <w:r w:rsidRPr="00BA46E0">
        <w:rPr>
          <w:rFonts w:ascii="Times New Roman" w:eastAsia="Times New Roman" w:hAnsi="Times New Roman" w:cs="Times New Roman"/>
          <w:sz w:val="28"/>
          <w:szCs w:val="28"/>
        </w:rPr>
        <w:t>cụ thể như sau:</w:t>
      </w:r>
    </w:p>
    <w:bookmarkEnd w:id="5"/>
    <w:bookmarkEnd w:id="6"/>
    <w:bookmarkEnd w:id="7"/>
    <w:p w:rsidR="0026302B" w:rsidRPr="00BA46E0" w:rsidRDefault="0026302B" w:rsidP="002E4453">
      <w:pPr>
        <w:pStyle w:val="BodyText"/>
        <w:spacing w:after="80"/>
        <w:ind w:firstLine="700"/>
        <w:jc w:val="both"/>
        <w:rPr>
          <w:b/>
          <w:lang w:val="en-US"/>
        </w:rPr>
      </w:pPr>
      <w:r w:rsidRPr="00BA46E0">
        <w:rPr>
          <w:b/>
        </w:rPr>
        <w:t>I. CHỦ ĐỀ “THÁNG HÀNH ĐỘNG” NĂM 20</w:t>
      </w:r>
      <w:r w:rsidRPr="00BA46E0">
        <w:rPr>
          <w:b/>
          <w:lang w:val="en-US"/>
        </w:rPr>
        <w:t>22</w:t>
      </w:r>
    </w:p>
    <w:p w:rsidR="007C5AD5" w:rsidRPr="00BA46E0" w:rsidRDefault="00C274B3" w:rsidP="002E4453">
      <w:pPr>
        <w:pStyle w:val="BodyText"/>
        <w:spacing w:after="80"/>
        <w:ind w:firstLine="700"/>
        <w:jc w:val="both"/>
        <w:rPr>
          <w:lang w:val="en-US"/>
        </w:rPr>
      </w:pPr>
      <w:r w:rsidRPr="00BA46E0">
        <w:rPr>
          <w:lang w:val="en-US"/>
        </w:rPr>
        <w:t xml:space="preserve">- </w:t>
      </w:r>
      <w:r w:rsidRPr="00BA46E0">
        <w:t xml:space="preserve">Công tác bảo đảm </w:t>
      </w:r>
      <w:r w:rsidR="003843E8" w:rsidRPr="00BA46E0">
        <w:rPr>
          <w:lang w:val="en-US"/>
        </w:rPr>
        <w:t>ATTP</w:t>
      </w:r>
      <w:r w:rsidRPr="00BA46E0">
        <w:t xml:space="preserve"> nhận được sự quan tâm lãnh đạo, chỉ đạo của cả hệ thống chính trị từ Trung ương đến địa phương, tạo được sự chuyển biến rõ rệt, đạt được những thành tích quan trọng trên các lĩnh vực. Thể chế quản lý được rà soát, bổ sung, hoàn thiện phù hợp với thông lệ quốc tế, tương thích với yêu cầu hội nhập. </w:t>
      </w:r>
    </w:p>
    <w:p w:rsidR="0026302B" w:rsidRPr="00BA46E0" w:rsidRDefault="0026302B" w:rsidP="002E4453">
      <w:pPr>
        <w:spacing w:after="80"/>
        <w:ind w:firstLine="709"/>
        <w:jc w:val="both"/>
        <w:rPr>
          <w:rStyle w:val="fontstyle01"/>
          <w:rFonts w:ascii="Times New Roman" w:hAnsi="Times New Roman" w:cs="Times New Roman"/>
          <w:lang w:val="en-US"/>
        </w:rPr>
      </w:pPr>
      <w:r w:rsidRPr="00BA46E0">
        <w:rPr>
          <w:rStyle w:val="fontstyle01"/>
          <w:rFonts w:ascii="Times New Roman" w:hAnsi="Times New Roman" w:cs="Times New Roman"/>
        </w:rPr>
        <w:t xml:space="preserve">Công tác quản lý </w:t>
      </w:r>
      <w:r w:rsidR="003843E8" w:rsidRPr="00BA46E0">
        <w:rPr>
          <w:rStyle w:val="fontstyle01"/>
          <w:rFonts w:ascii="Times New Roman" w:hAnsi="Times New Roman" w:cs="Times New Roman"/>
          <w:lang w:val="en-US"/>
        </w:rPr>
        <w:t>ATTP</w:t>
      </w:r>
      <w:r w:rsidRPr="00BA46E0">
        <w:rPr>
          <w:rStyle w:val="fontstyle01"/>
          <w:rFonts w:ascii="Times New Roman" w:hAnsi="Times New Roman" w:cs="Times New Roman"/>
        </w:rPr>
        <w:t xml:space="preserve"> đã thực hiện chuyển đổi mạnh sang quản lý rủi ro, chuyển từ tiền kiểm sang hậu kiểm, đặc biệt trong lĩnh vực sản xuất nông nghiệp. Bộ Nông nghiệp và Phát triển nông thôn cùng các địa phương đã tích cực thúc</w:t>
      </w:r>
      <w:r w:rsidR="009934FF" w:rsidRPr="00BA46E0">
        <w:rPr>
          <w:rStyle w:val="fontstyle01"/>
          <w:rFonts w:ascii="Times New Roman" w:hAnsi="Times New Roman" w:cs="Times New Roman"/>
        </w:rPr>
        <w:t xml:space="preserve"> </w:t>
      </w:r>
      <w:r w:rsidRPr="00BA46E0">
        <w:rPr>
          <w:rStyle w:val="fontstyle01"/>
          <w:rFonts w:ascii="Times New Roman" w:hAnsi="Times New Roman" w:cs="Times New Roman"/>
        </w:rPr>
        <w:t>đẩy các vùng chuyên canh, sản xuất thực phẩm an toàn gắn với xây dựng bản đồ</w:t>
      </w:r>
      <w:r w:rsidR="009934FF" w:rsidRPr="00BA46E0">
        <w:rPr>
          <w:rStyle w:val="fontstyle01"/>
          <w:rFonts w:ascii="Times New Roman" w:hAnsi="Times New Roman" w:cs="Times New Roman"/>
        </w:rPr>
        <w:t xml:space="preserve"> </w:t>
      </w:r>
      <w:r w:rsidRPr="00BA46E0">
        <w:rPr>
          <w:rStyle w:val="fontstyle01"/>
          <w:rFonts w:ascii="Times New Roman" w:hAnsi="Times New Roman" w:cs="Times New Roman"/>
        </w:rPr>
        <w:t>sản xuất nông sản thực phẩm an toàn và đăng ký chỉ dẫn địa lý sản phẩm… Tuy</w:t>
      </w:r>
      <w:r w:rsidR="009934FF" w:rsidRPr="00BA46E0">
        <w:rPr>
          <w:rStyle w:val="fontstyle01"/>
          <w:rFonts w:ascii="Times New Roman" w:hAnsi="Times New Roman" w:cs="Times New Roman"/>
        </w:rPr>
        <w:t xml:space="preserve"> </w:t>
      </w:r>
      <w:r w:rsidRPr="00BA46E0">
        <w:rPr>
          <w:rStyle w:val="fontstyle01"/>
          <w:rFonts w:ascii="Times New Roman" w:hAnsi="Times New Roman" w:cs="Times New Roman"/>
        </w:rPr>
        <w:t>nhiên, lĩnh vực này vẫn còn không ít bất cập, nhất là xuất phát từ việc còn tồn tại</w:t>
      </w:r>
      <w:r w:rsidR="009934FF" w:rsidRPr="00BA46E0">
        <w:rPr>
          <w:rStyle w:val="fontstyle01"/>
          <w:rFonts w:ascii="Times New Roman" w:hAnsi="Times New Roman" w:cs="Times New Roman"/>
        </w:rPr>
        <w:t xml:space="preserve"> </w:t>
      </w:r>
      <w:r w:rsidRPr="00BA46E0">
        <w:rPr>
          <w:rStyle w:val="fontstyle01"/>
          <w:rFonts w:ascii="Times New Roman" w:hAnsi="Times New Roman" w:cs="Times New Roman"/>
        </w:rPr>
        <w:t xml:space="preserve">số lượng rất lớn các hộ sản xuất, kinh doanh thực phẩm nhỏ lẻ. Việc sản xuất nông sản thực phẩm còn manh mún nhỏ lẻ, chưa nhiều sản phẩm được áp dụng công nghệ cao trong sản xuất. Do vậy, trong thời gian tới ngành nông nghiệp cần tiếp tục triển khai xây dựng và phát triển mô hình chuỗi về sản xuất nông nghiệp sạch, hữu cơ, ứng dụng công nghệ cao, kiểm soát ATTP ngay từ các yếu tố đầu vào và liên kết sản xuất với tiêu thụ, phát triển chuỗi cung ứng nông sản thực phẩm an toàn trên toàn quốc, đảm bảo nguồn cung thực phẩm chất lượng, an toàn cho tiêu dùng trong </w:t>
      </w:r>
      <w:r w:rsidR="009F7E1C" w:rsidRPr="00BA46E0">
        <w:rPr>
          <w:rStyle w:val="fontstyle01"/>
          <w:rFonts w:ascii="Times New Roman" w:hAnsi="Times New Roman" w:cs="Times New Roman"/>
          <w:lang w:val="en-US"/>
        </w:rPr>
        <w:t>tỉnh</w:t>
      </w:r>
      <w:r w:rsidRPr="00BA46E0">
        <w:rPr>
          <w:rStyle w:val="fontstyle01"/>
          <w:rFonts w:ascii="Times New Roman" w:hAnsi="Times New Roman" w:cs="Times New Roman"/>
        </w:rPr>
        <w:t xml:space="preserve"> và xuất khẩu. </w:t>
      </w:r>
    </w:p>
    <w:p w:rsidR="0026302B" w:rsidRPr="00BA46E0" w:rsidRDefault="0026302B" w:rsidP="002E4453">
      <w:pPr>
        <w:pStyle w:val="BodyText"/>
        <w:spacing w:after="80"/>
        <w:ind w:firstLine="720"/>
        <w:jc w:val="both"/>
        <w:rPr>
          <w:lang w:val="en-US"/>
        </w:rPr>
      </w:pPr>
      <w:r w:rsidRPr="00BA46E0">
        <w:rPr>
          <w:lang w:val="en-US"/>
        </w:rPr>
        <w:t xml:space="preserve">Tình hình dịch </w:t>
      </w:r>
      <w:r w:rsidR="009934FF" w:rsidRPr="00BA46E0">
        <w:rPr>
          <w:lang w:val="en-US"/>
        </w:rPr>
        <w:t>C</w:t>
      </w:r>
      <w:r w:rsidRPr="00BA46E0">
        <w:rPr>
          <w:lang w:val="en-US"/>
        </w:rPr>
        <w:t xml:space="preserve">ovid-19 vẫn diễn biến phức tạp, </w:t>
      </w:r>
      <w:r w:rsidR="008137BE" w:rsidRPr="00BA46E0">
        <w:rPr>
          <w:lang w:val="en-US"/>
        </w:rPr>
        <w:t>tỉnh Hậu Giang</w:t>
      </w:r>
      <w:r w:rsidRPr="00BA46E0">
        <w:rPr>
          <w:lang w:val="en-US"/>
        </w:rPr>
        <w:t xml:space="preserve"> cần nâng cao cảnh giác trong phòng chống dịch, đồng thời phải đảm bảo phát triển sản xuất, kinh doanh. </w:t>
      </w:r>
      <w:r w:rsidRPr="00BA46E0">
        <w:t xml:space="preserve">Chính vì vậy để tăng cường hơn nữa vai trò, trách nhiệm của người sản xuất, kinh doanh thực phẩm, </w:t>
      </w:r>
      <w:r w:rsidRPr="00BA46E0">
        <w:rPr>
          <w:lang w:val="pt-BR"/>
        </w:rPr>
        <w:t xml:space="preserve">Ban Chỉ đạo liên ngành về </w:t>
      </w:r>
      <w:r w:rsidR="003843E8" w:rsidRPr="00BA46E0">
        <w:rPr>
          <w:lang w:val="pt-BR"/>
        </w:rPr>
        <w:t>ATTP</w:t>
      </w:r>
      <w:r w:rsidRPr="00BA46E0">
        <w:rPr>
          <w:lang w:val="pt-BR"/>
        </w:rPr>
        <w:t xml:space="preserve"> </w:t>
      </w:r>
      <w:r w:rsidR="008137BE" w:rsidRPr="00BA46E0">
        <w:rPr>
          <w:lang w:val="pt-BR"/>
        </w:rPr>
        <w:t>tỉnh Hậu Giang</w:t>
      </w:r>
      <w:r w:rsidRPr="00BA46E0">
        <w:rPr>
          <w:lang w:val="pt-BR"/>
        </w:rPr>
        <w:t xml:space="preserve"> chọn chủ đề </w:t>
      </w:r>
      <w:r w:rsidR="00330BDF" w:rsidRPr="00BA46E0">
        <w:rPr>
          <w:lang w:val="pt-BR"/>
        </w:rPr>
        <w:t>“</w:t>
      </w:r>
      <w:r w:rsidRPr="00BA46E0">
        <w:t>Tháng hành động</w:t>
      </w:r>
      <w:r w:rsidR="00330BDF" w:rsidRPr="00BA46E0">
        <w:rPr>
          <w:lang w:val="en-US"/>
        </w:rPr>
        <w:t>”</w:t>
      </w:r>
      <w:r w:rsidRPr="00BA46E0">
        <w:t xml:space="preserve"> năm 202</w:t>
      </w:r>
      <w:r w:rsidRPr="00BA46E0">
        <w:rPr>
          <w:lang w:val="en-US"/>
        </w:rPr>
        <w:t>2</w:t>
      </w:r>
      <w:r w:rsidRPr="00BA46E0">
        <w:t xml:space="preserve"> là: </w:t>
      </w:r>
    </w:p>
    <w:p w:rsidR="008137BE" w:rsidRPr="00BA46E0" w:rsidRDefault="008137BE" w:rsidP="002E4453">
      <w:pPr>
        <w:pStyle w:val="BodyText"/>
        <w:spacing w:after="80"/>
        <w:ind w:firstLine="720"/>
        <w:rPr>
          <w:lang w:val="en-US"/>
        </w:rPr>
      </w:pPr>
      <w:r w:rsidRPr="00BA46E0">
        <w:rPr>
          <w:b/>
          <w:lang w:val="en-US"/>
        </w:rPr>
        <w:t xml:space="preserve">Tiếp tục nâng cao vai trò, trách nhiệm của người sản xuất, kinh </w:t>
      </w:r>
      <w:r w:rsidR="00494047" w:rsidRPr="00BA46E0">
        <w:rPr>
          <w:b/>
          <w:lang w:val="en-US"/>
        </w:rPr>
        <w:t>d</w:t>
      </w:r>
      <w:r w:rsidRPr="00BA46E0">
        <w:rPr>
          <w:b/>
          <w:lang w:val="en-US"/>
        </w:rPr>
        <w:t>oanh và tiêu dùng nông sản thực phẩm trong tình hình mới</w:t>
      </w:r>
      <w:r w:rsidRPr="00BA46E0">
        <w:rPr>
          <w:lang w:val="en-US"/>
        </w:rPr>
        <w:t xml:space="preserve">. </w:t>
      </w:r>
    </w:p>
    <w:p w:rsidR="008137BE" w:rsidRPr="00BA46E0" w:rsidRDefault="00D4356A" w:rsidP="002E4453">
      <w:pPr>
        <w:pStyle w:val="BodyText"/>
        <w:spacing w:after="80"/>
        <w:ind w:firstLine="720"/>
        <w:rPr>
          <w:b/>
          <w:lang w:val="en-US"/>
        </w:rPr>
      </w:pPr>
      <w:r w:rsidRPr="00BA46E0">
        <w:rPr>
          <w:b/>
        </w:rPr>
        <w:lastRenderedPageBreak/>
        <w:t>II. MỤC TIÊU</w:t>
      </w:r>
    </w:p>
    <w:p w:rsidR="008137BE" w:rsidRPr="00BA46E0" w:rsidRDefault="008137BE" w:rsidP="00BA46E0">
      <w:pPr>
        <w:pStyle w:val="NormalWeb"/>
        <w:spacing w:after="120"/>
        <w:ind w:firstLine="720"/>
        <w:jc w:val="both"/>
        <w:rPr>
          <w:rFonts w:ascii="Times New Roman" w:hAnsi="Times New Roman" w:cs="Times New Roman"/>
          <w:color w:val="000000"/>
          <w:sz w:val="28"/>
          <w:szCs w:val="28"/>
          <w:lang w:eastAsia="vi-VN" w:bidi="vi-VN"/>
        </w:rPr>
      </w:pPr>
      <w:r w:rsidRPr="00BA46E0">
        <w:rPr>
          <w:rFonts w:ascii="Times New Roman" w:hAnsi="Times New Roman" w:cs="Times New Roman"/>
          <w:color w:val="000000"/>
          <w:sz w:val="28"/>
          <w:szCs w:val="28"/>
          <w:lang w:eastAsia="vi-VN" w:bidi="vi-VN"/>
        </w:rPr>
        <w:t>1. Tăng cường công tác thông tin, truyền thông chính xác, kịp thời,</w:t>
      </w:r>
      <w:r w:rsidRPr="00BA46E0">
        <w:rPr>
          <w:rFonts w:ascii="Times New Roman" w:hAnsi="Times New Roman" w:cs="Times New Roman"/>
          <w:sz w:val="28"/>
          <w:szCs w:val="28"/>
          <w:lang w:val="vi-VN"/>
        </w:rPr>
        <w:t xml:space="preserve"> </w:t>
      </w:r>
      <w:r w:rsidRPr="00BA46E0">
        <w:rPr>
          <w:rFonts w:ascii="Times New Roman" w:hAnsi="Times New Roman" w:cs="Times New Roman"/>
          <w:color w:val="000000"/>
          <w:sz w:val="28"/>
          <w:szCs w:val="28"/>
          <w:lang w:eastAsia="vi-VN" w:bidi="vi-VN"/>
        </w:rPr>
        <w:t xml:space="preserve">toàn diện, có trách nhiệm, trung thực các vấn đề liên quan đến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tăng cường truyền thông quảng bá sản xuất, kinh doanh nông lâm thủy sản đảm bảo chất lượng, an toàn. Đề cao vai trò, trách nhiệm của các tổ chức, cá nhân, doanh nghiệp trong việc thực thi pháp luật về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w:t>
      </w:r>
    </w:p>
    <w:p w:rsidR="008137BE" w:rsidRPr="00BA46E0" w:rsidRDefault="008137BE" w:rsidP="00BA46E0">
      <w:pPr>
        <w:pStyle w:val="NormalWeb"/>
        <w:spacing w:after="120"/>
        <w:ind w:firstLine="720"/>
        <w:jc w:val="both"/>
        <w:rPr>
          <w:rFonts w:ascii="Times New Roman" w:hAnsi="Times New Roman" w:cs="Times New Roman"/>
          <w:color w:val="000000"/>
          <w:sz w:val="28"/>
          <w:szCs w:val="28"/>
          <w:lang w:eastAsia="vi-VN" w:bidi="vi-VN"/>
        </w:rPr>
      </w:pPr>
      <w:r w:rsidRPr="00BA46E0">
        <w:rPr>
          <w:rFonts w:ascii="Times New Roman" w:hAnsi="Times New Roman" w:cs="Times New Roman"/>
          <w:color w:val="000000"/>
          <w:sz w:val="28"/>
          <w:szCs w:val="28"/>
          <w:lang w:eastAsia="vi-VN" w:bidi="vi-VN"/>
        </w:rPr>
        <w:t xml:space="preserve">2. Đẩy mạnh công tác kiểm tra, giám sát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nông lâm thủy sản; kiểm tra, giám sát về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tại các cơ sở sản xuất, kinh doanh, quảng cáo thực phẩm; </w:t>
      </w:r>
      <w:r w:rsidR="003843E8" w:rsidRPr="00BA46E0">
        <w:rPr>
          <w:rFonts w:ascii="Times New Roman" w:hAnsi="Times New Roman" w:cs="Times New Roman"/>
          <w:color w:val="000000"/>
          <w:sz w:val="28"/>
          <w:szCs w:val="28"/>
          <w:lang w:eastAsia="vi-VN" w:bidi="vi-VN"/>
        </w:rPr>
        <w:t>n</w:t>
      </w:r>
      <w:r w:rsidRPr="00BA46E0">
        <w:rPr>
          <w:rFonts w:ascii="Times New Roman" w:hAnsi="Times New Roman" w:cs="Times New Roman"/>
          <w:color w:val="000000"/>
          <w:sz w:val="28"/>
          <w:szCs w:val="28"/>
          <w:lang w:eastAsia="vi-VN" w:bidi="vi-VN"/>
        </w:rPr>
        <w:t xml:space="preserve">êu cao vai trò của chính quyền các cấp, các cơ quan quản lý, tổ chức xã hội và sự giám sát của người tiêu dùng đối với việc tuân thủ pháp luật về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đối với các cá nhân, cơ sở sản xuất, kinh doanh thực phẩm. Giải quyết kịp thời các sự cố mất ATTP củng cố niềm tin của người dân, giúp phát triển thị trường trong </w:t>
      </w:r>
      <w:r w:rsidR="003225BB" w:rsidRPr="00BA46E0">
        <w:rPr>
          <w:rFonts w:ascii="Times New Roman" w:hAnsi="Times New Roman" w:cs="Times New Roman"/>
          <w:color w:val="000000"/>
          <w:sz w:val="28"/>
          <w:szCs w:val="28"/>
          <w:lang w:eastAsia="vi-VN" w:bidi="vi-VN"/>
        </w:rPr>
        <w:t>tỉnh</w:t>
      </w:r>
      <w:r w:rsidR="009F7E1C" w:rsidRPr="00BA46E0">
        <w:rPr>
          <w:rFonts w:ascii="Times New Roman" w:hAnsi="Times New Roman" w:cs="Times New Roman"/>
          <w:color w:val="000000"/>
          <w:sz w:val="28"/>
          <w:szCs w:val="28"/>
          <w:lang w:eastAsia="vi-VN" w:bidi="vi-VN"/>
        </w:rPr>
        <w:t>, xuất khẩu</w:t>
      </w:r>
      <w:r w:rsidRPr="00BA46E0">
        <w:rPr>
          <w:rFonts w:ascii="Times New Roman" w:hAnsi="Times New Roman" w:cs="Times New Roman"/>
          <w:color w:val="000000"/>
          <w:sz w:val="28"/>
          <w:szCs w:val="28"/>
          <w:lang w:eastAsia="vi-VN" w:bidi="vi-VN"/>
        </w:rPr>
        <w:t>.</w:t>
      </w:r>
    </w:p>
    <w:p w:rsidR="008137BE" w:rsidRPr="00BA46E0" w:rsidRDefault="008137BE" w:rsidP="00BA46E0">
      <w:pPr>
        <w:pStyle w:val="NormalWeb"/>
        <w:spacing w:after="120"/>
        <w:ind w:firstLine="720"/>
        <w:jc w:val="both"/>
        <w:rPr>
          <w:rFonts w:ascii="Times New Roman" w:hAnsi="Times New Roman" w:cs="Times New Roman"/>
          <w:color w:val="000000"/>
          <w:sz w:val="28"/>
          <w:szCs w:val="28"/>
          <w:lang w:eastAsia="vi-VN" w:bidi="vi-VN"/>
        </w:rPr>
      </w:pPr>
      <w:r w:rsidRPr="00BA46E0">
        <w:rPr>
          <w:rFonts w:ascii="Times New Roman" w:hAnsi="Times New Roman" w:cs="Times New Roman"/>
          <w:color w:val="000000"/>
          <w:sz w:val="28"/>
          <w:szCs w:val="28"/>
          <w:lang w:eastAsia="vi-VN" w:bidi="vi-VN"/>
        </w:rPr>
        <w:t xml:space="preserve">3. Tăng cường xử lý các hành vi vi phạm pháp luật về </w:t>
      </w:r>
      <w:r w:rsidR="00436F2C" w:rsidRPr="00BA46E0">
        <w:rPr>
          <w:rFonts w:ascii="Times New Roman" w:hAnsi="Times New Roman" w:cs="Times New Roman"/>
          <w:color w:val="000000"/>
          <w:sz w:val="28"/>
          <w:szCs w:val="28"/>
          <w:lang w:eastAsia="vi-VN" w:bidi="vi-VN"/>
        </w:rPr>
        <w:t>ATTP</w:t>
      </w:r>
      <w:r w:rsidRPr="00BA46E0">
        <w:rPr>
          <w:rFonts w:ascii="Times New Roman" w:hAnsi="Times New Roman" w:cs="Times New Roman"/>
          <w:color w:val="000000"/>
          <w:sz w:val="28"/>
          <w:szCs w:val="28"/>
          <w:lang w:eastAsia="vi-VN" w:bidi="vi-VN"/>
        </w:rPr>
        <w:t xml:space="preserve"> và giảm thiểu ngộ độc do tiêu dùng thực phẩm không an toàn.</w:t>
      </w:r>
    </w:p>
    <w:p w:rsidR="008B2F6F" w:rsidRPr="00BA46E0" w:rsidRDefault="00D907C2" w:rsidP="00BA46E0">
      <w:pPr>
        <w:pStyle w:val="Heading11"/>
        <w:keepNext/>
        <w:keepLines/>
        <w:spacing w:after="120"/>
        <w:ind w:left="0"/>
        <w:rPr>
          <w:lang w:val="en-US"/>
        </w:rPr>
      </w:pPr>
      <w:bookmarkStart w:id="8" w:name="bookmark16"/>
      <w:bookmarkStart w:id="9" w:name="bookmark14"/>
      <w:bookmarkStart w:id="10" w:name="bookmark15"/>
      <w:bookmarkStart w:id="11" w:name="bookmark17"/>
      <w:bookmarkEnd w:id="8"/>
      <w:r w:rsidRPr="00BA46E0">
        <w:rPr>
          <w:lang w:val="en-US"/>
        </w:rPr>
        <w:tab/>
        <w:t xml:space="preserve">III. </w:t>
      </w:r>
      <w:r w:rsidRPr="00BA46E0">
        <w:t>THỜI GIAN VÀ PHẠM VI TRIỂN KHAI</w:t>
      </w:r>
      <w:bookmarkEnd w:id="9"/>
      <w:bookmarkEnd w:id="10"/>
      <w:bookmarkEnd w:id="11"/>
    </w:p>
    <w:p w:rsidR="003225BB" w:rsidRPr="00BA46E0" w:rsidRDefault="003225BB" w:rsidP="00BA46E0">
      <w:pPr>
        <w:spacing w:after="120"/>
        <w:ind w:firstLine="700"/>
        <w:jc w:val="both"/>
        <w:rPr>
          <w:rFonts w:ascii="Times New Roman" w:eastAsia="Times New Roman" w:hAnsi="Times New Roman" w:cs="Times New Roman"/>
          <w:sz w:val="28"/>
          <w:szCs w:val="28"/>
        </w:rPr>
      </w:pPr>
      <w:bookmarkStart w:id="12" w:name="bookmark20"/>
      <w:bookmarkStart w:id="13" w:name="bookmark18"/>
      <w:bookmarkStart w:id="14" w:name="bookmark19"/>
      <w:bookmarkStart w:id="15" w:name="bookmark21"/>
      <w:bookmarkEnd w:id="12"/>
      <w:r w:rsidRPr="00BA46E0">
        <w:rPr>
          <w:rFonts w:ascii="Times New Roman" w:eastAsia="Times New Roman" w:hAnsi="Times New Roman" w:cs="Times New Roman"/>
          <w:sz w:val="28"/>
          <w:szCs w:val="28"/>
        </w:rPr>
        <w:t>- Thời gian: Từ 15/4 đến 15/5/2022.</w:t>
      </w:r>
    </w:p>
    <w:p w:rsidR="003225BB" w:rsidRPr="00BA46E0" w:rsidRDefault="003225BB" w:rsidP="00BA46E0">
      <w:pPr>
        <w:spacing w:after="120"/>
        <w:ind w:firstLine="700"/>
        <w:jc w:val="both"/>
        <w:rPr>
          <w:rFonts w:ascii="Times New Roman" w:eastAsia="Times New Roman" w:hAnsi="Times New Roman" w:cs="Times New Roman"/>
          <w:sz w:val="28"/>
          <w:szCs w:val="28"/>
        </w:rPr>
      </w:pPr>
      <w:r w:rsidRPr="00BA46E0">
        <w:rPr>
          <w:rFonts w:ascii="Times New Roman" w:eastAsia="Times New Roman" w:hAnsi="Times New Roman" w:cs="Times New Roman"/>
          <w:sz w:val="28"/>
          <w:szCs w:val="28"/>
        </w:rPr>
        <w:t xml:space="preserve">- Phạm vi triển khai: Trên phạm vi toàn </w:t>
      </w:r>
      <w:r w:rsidRPr="00BA46E0">
        <w:rPr>
          <w:rFonts w:ascii="Times New Roman" w:eastAsia="Times New Roman" w:hAnsi="Times New Roman" w:cs="Times New Roman"/>
          <w:sz w:val="28"/>
          <w:szCs w:val="28"/>
          <w:lang w:val="en-US"/>
        </w:rPr>
        <w:t>tỉnh</w:t>
      </w:r>
      <w:r w:rsidRPr="00BA46E0">
        <w:rPr>
          <w:rFonts w:ascii="Times New Roman" w:eastAsia="Times New Roman" w:hAnsi="Times New Roman" w:cs="Times New Roman"/>
          <w:sz w:val="28"/>
          <w:szCs w:val="28"/>
        </w:rPr>
        <w:t>.</w:t>
      </w:r>
    </w:p>
    <w:p w:rsidR="008B2F6F" w:rsidRPr="00BA46E0" w:rsidRDefault="00D907C2" w:rsidP="00BA46E0">
      <w:pPr>
        <w:pStyle w:val="Heading11"/>
        <w:keepNext/>
        <w:keepLines/>
        <w:spacing w:after="120"/>
        <w:ind w:left="0"/>
        <w:rPr>
          <w:lang w:val="en-US"/>
        </w:rPr>
      </w:pPr>
      <w:r w:rsidRPr="00BA46E0">
        <w:rPr>
          <w:lang w:val="en-US"/>
        </w:rPr>
        <w:tab/>
        <w:t xml:space="preserve">IV. </w:t>
      </w:r>
      <w:r w:rsidRPr="00BA46E0">
        <w:t>CÁC HOẠT ĐỘNG</w:t>
      </w:r>
      <w:bookmarkEnd w:id="13"/>
      <w:bookmarkEnd w:id="14"/>
      <w:bookmarkEnd w:id="15"/>
    </w:p>
    <w:p w:rsidR="008B2F6F" w:rsidRPr="00BA46E0" w:rsidRDefault="00D907C2" w:rsidP="00BA46E0">
      <w:pPr>
        <w:pStyle w:val="BodyText"/>
        <w:ind w:firstLine="700"/>
        <w:jc w:val="both"/>
      </w:pPr>
      <w:r w:rsidRPr="00BA46E0">
        <w:t xml:space="preserve">Ngoài các hoạt động thường xuyên về công tác bảo đảm </w:t>
      </w:r>
      <w:r w:rsidR="003843E8" w:rsidRPr="00BA46E0">
        <w:rPr>
          <w:lang w:val="en-US"/>
        </w:rPr>
        <w:t>ATTP</w:t>
      </w:r>
      <w:r w:rsidR="00AD1467" w:rsidRPr="00BA46E0">
        <w:t>, “Tháng hành động” năm 202</w:t>
      </w:r>
      <w:r w:rsidR="00AD1467" w:rsidRPr="00BA46E0">
        <w:rPr>
          <w:lang w:val="en-US"/>
        </w:rPr>
        <w:t>2</w:t>
      </w:r>
      <w:r w:rsidRPr="00BA46E0">
        <w:t xml:space="preserve"> còn là điểm nhấn trong năm, tạo nên đợt cao điểm, phát động một chiến dịch truyền thông tuân thủ các quy định pháp luật về </w:t>
      </w:r>
      <w:r w:rsidR="003843E8" w:rsidRPr="00BA46E0">
        <w:rPr>
          <w:lang w:val="en-US"/>
        </w:rPr>
        <w:t>ATTP</w:t>
      </w:r>
      <w:r w:rsidRPr="00BA46E0">
        <w:t xml:space="preserve"> trong các hoạt động sản xuất, kinh doanh thực phẩm; giảm thiểu các hành vi vi phạm trong sản xuất</w:t>
      </w:r>
      <w:r w:rsidRPr="00BA46E0">
        <w:rPr>
          <w:lang w:val="en-US"/>
        </w:rPr>
        <w:t>,</w:t>
      </w:r>
      <w:r w:rsidRPr="00BA46E0">
        <w:t xml:space="preserve"> kinh doanh thực phẩm; chủ động phòng ngừa ô nhiễm thực phẩm, hạn chế tối đa ngộ độc thực phẩm, đặc biệt là các vụ ngộ độc thực phẩm nhiều người mắc do sử dụng sản phẩm thực phẩm không bảo đảm an toàn.</w:t>
      </w:r>
    </w:p>
    <w:p w:rsidR="008B2F6F" w:rsidRPr="00BA46E0" w:rsidRDefault="00D907C2" w:rsidP="00BA46E0">
      <w:pPr>
        <w:pStyle w:val="BodyText"/>
        <w:ind w:firstLine="700"/>
        <w:jc w:val="both"/>
      </w:pPr>
      <w:r w:rsidRPr="00BA46E0">
        <w:t xml:space="preserve">Gắn trách nhiệm của Ủy ban nhân dân các cấp để tập trung sự chỉ đạo và bố trí nguồn lực cho công tác </w:t>
      </w:r>
      <w:r w:rsidR="003843E8" w:rsidRPr="00BA46E0">
        <w:rPr>
          <w:lang w:val="en-US"/>
        </w:rPr>
        <w:t>ATTP</w:t>
      </w:r>
      <w:r w:rsidRPr="00BA46E0">
        <w:t xml:space="preserve">; nâng cao hiệu quả sự phối hợp giữa chính quyền ở địa phương, giữa các cơ quan chức năng và các đoàn thể chính trị xã hội trong công tác bảo đảm </w:t>
      </w:r>
      <w:r w:rsidR="003843E8" w:rsidRPr="00BA46E0">
        <w:rPr>
          <w:lang w:val="en-US"/>
        </w:rPr>
        <w:t>ATTP</w:t>
      </w:r>
      <w:r w:rsidRPr="00BA46E0">
        <w:t xml:space="preserve">; phát huy ý thức trách nhiệm với cộng đồng của cá nhân, tổ chức sản xuất kinh doanh, người tiêu dùng đối với công tác bảo đảm </w:t>
      </w:r>
      <w:r w:rsidR="003843E8" w:rsidRPr="00BA46E0">
        <w:rPr>
          <w:lang w:val="en-US"/>
        </w:rPr>
        <w:t>ATTP</w:t>
      </w:r>
      <w:r w:rsidRPr="00BA46E0">
        <w:t>.</w:t>
      </w:r>
    </w:p>
    <w:p w:rsidR="008B2F6F" w:rsidRPr="00BA46E0" w:rsidRDefault="00D907C2" w:rsidP="00BA46E0">
      <w:pPr>
        <w:pStyle w:val="BodyText"/>
        <w:ind w:firstLine="720"/>
        <w:jc w:val="both"/>
        <w:rPr>
          <w:lang w:val="en-US"/>
        </w:rPr>
      </w:pPr>
      <w:r w:rsidRPr="00BA46E0">
        <w:t>Với chủ đề của năm 202</w:t>
      </w:r>
      <w:r w:rsidR="00AD1467" w:rsidRPr="00BA46E0">
        <w:rPr>
          <w:lang w:val="en-US"/>
        </w:rPr>
        <w:t>2</w:t>
      </w:r>
      <w:r w:rsidRPr="00BA46E0">
        <w:t xml:space="preserve"> như đã nêu, các hoạt động chính được triển khai như sau: </w:t>
      </w:r>
      <w:bookmarkStart w:id="16" w:name="bookmark24"/>
      <w:bookmarkStart w:id="17" w:name="bookmark22"/>
      <w:bookmarkStart w:id="18" w:name="bookmark23"/>
      <w:bookmarkStart w:id="19" w:name="bookmark25"/>
      <w:bookmarkEnd w:id="16"/>
      <w:r w:rsidRPr="00BA46E0">
        <w:rPr>
          <w:lang w:val="en-US"/>
        </w:rPr>
        <w:tab/>
      </w:r>
    </w:p>
    <w:p w:rsidR="009B2141" w:rsidRPr="00BA46E0" w:rsidRDefault="009B2141" w:rsidP="00BA46E0">
      <w:pPr>
        <w:pStyle w:val="BodyText"/>
        <w:ind w:firstLine="720"/>
        <w:jc w:val="both"/>
        <w:rPr>
          <w:b/>
          <w:bCs/>
        </w:rPr>
      </w:pPr>
      <w:r w:rsidRPr="00BA46E0">
        <w:rPr>
          <w:b/>
          <w:bCs/>
        </w:rPr>
        <w:t>1. Tổ chức triển khai “Tháng hành động”</w:t>
      </w:r>
    </w:p>
    <w:p w:rsidR="002A14CA" w:rsidRPr="00BA46E0" w:rsidRDefault="009B2141" w:rsidP="00BA46E0">
      <w:pPr>
        <w:pStyle w:val="BodyText"/>
        <w:ind w:firstLine="720"/>
        <w:jc w:val="both"/>
        <w:rPr>
          <w:lang w:val="en-US"/>
        </w:rPr>
      </w:pPr>
      <w:r w:rsidRPr="00BA46E0">
        <w:rPr>
          <w:iCs/>
        </w:rPr>
        <w:t xml:space="preserve">1.1. Tại </w:t>
      </w:r>
      <w:r w:rsidR="00AB4DB6" w:rsidRPr="00BA46E0">
        <w:rPr>
          <w:iCs/>
          <w:lang w:val="en-US"/>
        </w:rPr>
        <w:t>tuyến tỉnh</w:t>
      </w:r>
      <w:r w:rsidRPr="00BA46E0">
        <w:rPr>
          <w:iCs/>
        </w:rPr>
        <w:t>:</w:t>
      </w:r>
      <w:r w:rsidRPr="00BA46E0">
        <w:t xml:space="preserve"> Các thành viên Ban Chỉ đạo liên ngành về </w:t>
      </w:r>
      <w:r w:rsidR="009F6351" w:rsidRPr="00BA46E0">
        <w:rPr>
          <w:lang w:val="en-US"/>
        </w:rPr>
        <w:t>ATTP</w:t>
      </w:r>
      <w:r w:rsidRPr="00BA46E0">
        <w:t xml:space="preserve"> </w:t>
      </w:r>
      <w:r w:rsidR="00AB4DB6" w:rsidRPr="00BA46E0">
        <w:rPr>
          <w:lang w:val="en-US"/>
        </w:rPr>
        <w:t>tỉnh</w:t>
      </w:r>
      <w:r w:rsidRPr="00BA46E0">
        <w:t xml:space="preserve">, các </w:t>
      </w:r>
      <w:r w:rsidR="00AB4DB6" w:rsidRPr="00BA46E0">
        <w:rPr>
          <w:lang w:val="en-US"/>
        </w:rPr>
        <w:t>sở</w:t>
      </w:r>
      <w:r w:rsidRPr="00BA46E0">
        <w:t>, ngành tham dự hội nghị</w:t>
      </w:r>
      <w:r w:rsidR="00AB4DB6" w:rsidRPr="00BA46E0">
        <w:rPr>
          <w:lang w:val="en-US"/>
        </w:rPr>
        <w:t xml:space="preserve"> triển khai</w:t>
      </w:r>
      <w:r w:rsidRPr="00BA46E0">
        <w:t xml:space="preserve"> “Tháng hành động” năm 2022</w:t>
      </w:r>
      <w:r w:rsidR="002A14CA" w:rsidRPr="00BA46E0">
        <w:rPr>
          <w:lang w:val="en-US"/>
        </w:rPr>
        <w:t>, dự kiến trước ngày 1</w:t>
      </w:r>
      <w:r w:rsidR="00330BDF" w:rsidRPr="00BA46E0">
        <w:rPr>
          <w:lang w:val="en-US"/>
        </w:rPr>
        <w:t>2</w:t>
      </w:r>
      <w:r w:rsidR="002A14CA" w:rsidRPr="00BA46E0">
        <w:rPr>
          <w:lang w:val="en-US"/>
        </w:rPr>
        <w:t>/4/202</w:t>
      </w:r>
      <w:r w:rsidR="00FC3523" w:rsidRPr="00BA46E0">
        <w:rPr>
          <w:lang w:val="en-US"/>
        </w:rPr>
        <w:t>2</w:t>
      </w:r>
      <w:r w:rsidR="002A14CA" w:rsidRPr="00BA46E0">
        <w:rPr>
          <w:lang w:val="en-US"/>
        </w:rPr>
        <w:t xml:space="preserve"> (Giao Chi cục An toàn vệ sinh thực phẩm tham mưu tổ chức </w:t>
      </w:r>
      <w:r w:rsidR="003843E8" w:rsidRPr="00BA46E0">
        <w:rPr>
          <w:lang w:val="en-US"/>
        </w:rPr>
        <w:t>Hội nghị triển khai)</w:t>
      </w:r>
      <w:r w:rsidR="002A14CA" w:rsidRPr="00BA46E0">
        <w:rPr>
          <w:lang w:val="en-US"/>
        </w:rPr>
        <w:t xml:space="preserve">. </w:t>
      </w:r>
    </w:p>
    <w:p w:rsidR="009B2141" w:rsidRPr="00BA46E0" w:rsidRDefault="009B2141" w:rsidP="00BA46E0">
      <w:pPr>
        <w:pStyle w:val="BodyText"/>
        <w:ind w:firstLine="720"/>
        <w:jc w:val="both"/>
      </w:pPr>
      <w:r w:rsidRPr="00BA46E0">
        <w:t xml:space="preserve">1.2. Tại </w:t>
      </w:r>
      <w:r w:rsidR="00AB4DB6" w:rsidRPr="00BA46E0">
        <w:rPr>
          <w:lang w:val="en-US"/>
        </w:rPr>
        <w:t>tuyến huyện, xã</w:t>
      </w:r>
      <w:r w:rsidRPr="00BA46E0">
        <w:t xml:space="preserve">: Các địa phương căn cứ vào thực tế, tình hình dịch </w:t>
      </w:r>
      <w:r w:rsidRPr="00BA46E0">
        <w:lastRenderedPageBreak/>
        <w:t xml:space="preserve">bệnh trên địa bàn để tổ chức (hội nghị hoặc hình thức khác) phổ biến công tác triển khai “Tháng hành động” </w:t>
      </w:r>
      <w:r w:rsidR="0010125B" w:rsidRPr="00BA46E0">
        <w:rPr>
          <w:lang w:val="en-US"/>
        </w:rPr>
        <w:t>năm 2022</w:t>
      </w:r>
      <w:r w:rsidRPr="00BA46E0">
        <w:t xml:space="preserve">. </w:t>
      </w:r>
    </w:p>
    <w:p w:rsidR="009B2141" w:rsidRPr="00BA46E0" w:rsidRDefault="009B2141" w:rsidP="00BA46E0">
      <w:pPr>
        <w:pStyle w:val="BodyText"/>
        <w:ind w:firstLine="720"/>
        <w:jc w:val="both"/>
      </w:pPr>
      <w:r w:rsidRPr="00BA46E0">
        <w:t>Thời gian: Từ ngày 15/4 đến 20/4/2022.</w:t>
      </w:r>
    </w:p>
    <w:p w:rsidR="00FC3523" w:rsidRPr="00BA46E0" w:rsidRDefault="00FC3523" w:rsidP="00BA46E0">
      <w:pPr>
        <w:pStyle w:val="BodyText"/>
        <w:ind w:firstLine="720"/>
        <w:jc w:val="both"/>
        <w:rPr>
          <w:b/>
          <w:bCs/>
        </w:rPr>
      </w:pPr>
      <w:bookmarkStart w:id="20" w:name="bookmark28"/>
      <w:bookmarkEnd w:id="17"/>
      <w:bookmarkEnd w:id="18"/>
      <w:bookmarkEnd w:id="19"/>
      <w:bookmarkEnd w:id="20"/>
      <w:r w:rsidRPr="00BA46E0">
        <w:rPr>
          <w:b/>
          <w:bCs/>
        </w:rPr>
        <w:t xml:space="preserve">2. Triển khai chiến dịch truyền thông bảo đảm </w:t>
      </w:r>
      <w:r w:rsidR="009F6351" w:rsidRPr="00BA46E0">
        <w:rPr>
          <w:b/>
          <w:bCs/>
          <w:lang w:val="en-US"/>
        </w:rPr>
        <w:t>ATTP</w:t>
      </w:r>
      <w:r w:rsidRPr="00BA46E0">
        <w:rPr>
          <w:b/>
          <w:bCs/>
        </w:rPr>
        <w:t xml:space="preserve"> (xem phụ lục I)</w:t>
      </w:r>
    </w:p>
    <w:p w:rsidR="008B2F6F" w:rsidRPr="00BA46E0" w:rsidRDefault="005D24DA" w:rsidP="00BA46E0">
      <w:pPr>
        <w:pStyle w:val="BodyText"/>
        <w:ind w:firstLine="720"/>
        <w:jc w:val="both"/>
        <w:rPr>
          <w:b/>
          <w:bCs/>
          <w:i/>
          <w:lang w:val="en-US"/>
        </w:rPr>
      </w:pPr>
      <w:r w:rsidRPr="00BA46E0">
        <w:rPr>
          <w:b/>
          <w:bCs/>
          <w:i/>
          <w:lang w:val="en-US"/>
        </w:rPr>
        <w:t>2</w:t>
      </w:r>
      <w:r w:rsidR="00D907C2" w:rsidRPr="00BA46E0">
        <w:rPr>
          <w:b/>
          <w:bCs/>
          <w:i/>
          <w:lang w:val="en-US"/>
        </w:rPr>
        <w:t>.1. Cấp tỉnh</w:t>
      </w:r>
    </w:p>
    <w:p w:rsidR="002602D8" w:rsidRPr="00BA46E0" w:rsidRDefault="00D907C2" w:rsidP="00BA46E0">
      <w:pPr>
        <w:spacing w:after="120"/>
        <w:ind w:firstLine="720"/>
        <w:jc w:val="both"/>
        <w:rPr>
          <w:rFonts w:ascii="Times New Roman" w:eastAsia="Times New Roman" w:hAnsi="Times New Roman" w:cs="Times New Roman"/>
          <w:bCs/>
          <w:sz w:val="28"/>
          <w:szCs w:val="28"/>
          <w:lang w:val="en-US"/>
        </w:rPr>
      </w:pPr>
      <w:r w:rsidRPr="00BA46E0">
        <w:rPr>
          <w:rFonts w:ascii="Times New Roman" w:eastAsia="Times New Roman" w:hAnsi="Times New Roman" w:cs="Times New Roman"/>
          <w:bCs/>
          <w:sz w:val="28"/>
          <w:szCs w:val="28"/>
          <w:lang w:val="en-US"/>
        </w:rPr>
        <w:t xml:space="preserve">- Sở Thông tin và Truyền thông chỉ đạo hoạt động truyền thông trên các phương tiện thông tin đại chúng về </w:t>
      </w:r>
      <w:r w:rsidR="009F6351" w:rsidRPr="00BA46E0">
        <w:rPr>
          <w:rFonts w:ascii="Times New Roman" w:eastAsia="Times New Roman" w:hAnsi="Times New Roman" w:cs="Times New Roman"/>
          <w:bCs/>
          <w:sz w:val="28"/>
          <w:szCs w:val="28"/>
          <w:lang w:val="en-US"/>
        </w:rPr>
        <w:t>ATTP</w:t>
      </w:r>
      <w:r w:rsidRPr="00BA46E0">
        <w:rPr>
          <w:rFonts w:ascii="Times New Roman" w:eastAsia="Times New Roman" w:hAnsi="Times New Roman" w:cs="Times New Roman"/>
          <w:bCs/>
          <w:sz w:val="28"/>
          <w:szCs w:val="28"/>
          <w:lang w:val="en-US"/>
        </w:rPr>
        <w:t xml:space="preserve"> trong Tháng hành động. </w:t>
      </w:r>
      <w:r w:rsidR="002602D8" w:rsidRPr="00BA46E0">
        <w:rPr>
          <w:rFonts w:ascii="Times New Roman" w:eastAsia="Times New Roman" w:hAnsi="Times New Roman" w:cs="Times New Roman"/>
          <w:bCs/>
          <w:sz w:val="28"/>
          <w:szCs w:val="28"/>
          <w:lang w:val="en-US"/>
        </w:rPr>
        <w:t xml:space="preserve">Huy động các cơ quan thông tấn báo chí ở địa phương tham gia chiến dịch truyền thông về bảo đảm </w:t>
      </w:r>
      <w:r w:rsidR="009F6351" w:rsidRPr="00BA46E0">
        <w:rPr>
          <w:rFonts w:ascii="Times New Roman" w:eastAsia="Times New Roman" w:hAnsi="Times New Roman" w:cs="Times New Roman"/>
          <w:bCs/>
          <w:sz w:val="28"/>
          <w:szCs w:val="28"/>
          <w:lang w:val="en-US"/>
        </w:rPr>
        <w:t>ATTP</w:t>
      </w:r>
      <w:r w:rsidR="002602D8" w:rsidRPr="00BA46E0">
        <w:rPr>
          <w:rFonts w:ascii="Times New Roman" w:eastAsia="Times New Roman" w:hAnsi="Times New Roman" w:cs="Times New Roman"/>
          <w:bCs/>
          <w:sz w:val="28"/>
          <w:szCs w:val="28"/>
          <w:lang w:val="en-US"/>
        </w:rPr>
        <w:t>, biểu dương, quảng bá các sản phẩm, các mô hình sản xuất, kinh doanh thực phẩm an toàn, phù hợp quy định của pháp luật trên địa bàn.</w:t>
      </w:r>
    </w:p>
    <w:p w:rsidR="00722D3D" w:rsidRPr="00BA46E0" w:rsidRDefault="00D907C2" w:rsidP="00BA46E0">
      <w:pPr>
        <w:spacing w:after="120"/>
        <w:ind w:firstLine="720"/>
        <w:jc w:val="both"/>
        <w:rPr>
          <w:rFonts w:ascii="Times New Roman" w:eastAsia="Times New Roman" w:hAnsi="Times New Roman" w:cs="Times New Roman"/>
          <w:bCs/>
          <w:sz w:val="28"/>
          <w:szCs w:val="28"/>
          <w:lang w:val="en-US"/>
        </w:rPr>
      </w:pPr>
      <w:r w:rsidRPr="00BA46E0">
        <w:rPr>
          <w:rFonts w:ascii="Times New Roman" w:eastAsia="Times New Roman" w:hAnsi="Times New Roman" w:cs="Times New Roman"/>
          <w:bCs/>
          <w:sz w:val="28"/>
          <w:szCs w:val="28"/>
          <w:lang w:val="en-US"/>
        </w:rPr>
        <w:t>- Sở Y tế, Sở Công thương, Sở Nông nghiệp và phát triển nông thôn phối hợp với Mặt trận tổ quốc Việt Nam tỉnh, các tổ chức xã hội</w:t>
      </w:r>
      <w:r w:rsidR="00722D3D" w:rsidRPr="00BA46E0">
        <w:rPr>
          <w:rFonts w:ascii="Times New Roman" w:eastAsia="Times New Roman" w:hAnsi="Times New Roman" w:cs="Times New Roman"/>
          <w:bCs/>
          <w:sz w:val="28"/>
          <w:szCs w:val="28"/>
          <w:lang w:val="en-US"/>
        </w:rPr>
        <w:t xml:space="preserve"> tăng cường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2203EB" w:rsidRPr="00BA46E0" w:rsidRDefault="00D907C2" w:rsidP="00BA46E0">
      <w:pPr>
        <w:tabs>
          <w:tab w:val="left" w:pos="560"/>
        </w:tabs>
        <w:spacing w:after="120"/>
        <w:ind w:firstLine="720"/>
        <w:jc w:val="both"/>
        <w:rPr>
          <w:rFonts w:ascii="Times New Roman" w:eastAsia="Times New Roman" w:hAnsi="Times New Roman" w:cs="Times New Roman"/>
          <w:bCs/>
          <w:sz w:val="28"/>
          <w:szCs w:val="28"/>
          <w:lang w:val="en-US"/>
        </w:rPr>
      </w:pPr>
      <w:r w:rsidRPr="00BA46E0">
        <w:rPr>
          <w:rFonts w:ascii="Times New Roman" w:eastAsia="Times New Roman" w:hAnsi="Times New Roman" w:cs="Times New Roman"/>
          <w:bCs/>
          <w:sz w:val="28"/>
          <w:szCs w:val="28"/>
          <w:lang w:val="en-US"/>
        </w:rPr>
        <w:t xml:space="preserve">- Sở Y tế, Sở Công thương, Sở Nông nghiệp và phát triển nông thôn, Cục Quản lý thị trường tỉnh Hậu Giang phối hợp với </w:t>
      </w:r>
      <w:r w:rsidR="003843E8" w:rsidRPr="00BA46E0">
        <w:rPr>
          <w:rFonts w:ascii="Times New Roman" w:eastAsia="Times New Roman" w:hAnsi="Times New Roman" w:cs="Times New Roman"/>
          <w:bCs/>
          <w:sz w:val="28"/>
          <w:szCs w:val="28"/>
          <w:lang w:val="en-US"/>
        </w:rPr>
        <w:t xml:space="preserve">Đài phát thanh truyền hình tỉnh và </w:t>
      </w:r>
      <w:r w:rsidRPr="00BA46E0">
        <w:rPr>
          <w:rFonts w:ascii="Times New Roman" w:eastAsia="Times New Roman" w:hAnsi="Times New Roman" w:cs="Times New Roman"/>
          <w:bCs/>
          <w:sz w:val="28"/>
          <w:szCs w:val="28"/>
          <w:lang w:val="en-US"/>
        </w:rPr>
        <w:t xml:space="preserve">các cơ quan thông tấn báo chí thông tin đến người dân kết quả kiểm tra về ATTP; </w:t>
      </w:r>
      <w:r w:rsidR="002203EB" w:rsidRPr="00BA46E0">
        <w:rPr>
          <w:rFonts w:ascii="Times New Roman" w:eastAsia="Times New Roman" w:hAnsi="Times New Roman" w:cs="Times New Roman"/>
          <w:bCs/>
          <w:sz w:val="28"/>
          <w:szCs w:val="28"/>
          <w:lang w:val="en-US"/>
        </w:rPr>
        <w:t xml:space="preserve">công khai các cơ sở, cá nhân bị phạt vi phạm hành chính về </w:t>
      </w:r>
      <w:r w:rsidR="009F6351" w:rsidRPr="00BA46E0">
        <w:rPr>
          <w:rFonts w:ascii="Times New Roman" w:eastAsia="Times New Roman" w:hAnsi="Times New Roman" w:cs="Times New Roman"/>
          <w:bCs/>
          <w:sz w:val="28"/>
          <w:szCs w:val="28"/>
          <w:lang w:val="en-US"/>
        </w:rPr>
        <w:t>ATTP</w:t>
      </w:r>
      <w:r w:rsidR="002203EB" w:rsidRPr="00BA46E0">
        <w:rPr>
          <w:rFonts w:ascii="Times New Roman" w:eastAsia="Times New Roman" w:hAnsi="Times New Roman" w:cs="Times New Roman"/>
          <w:bCs/>
          <w:sz w:val="28"/>
          <w:szCs w:val="28"/>
          <w:lang w:val="en-US"/>
        </w:rPr>
        <w:t xml:space="preserve"> nhằm cảnh cáo, răn đe, ngăn chặn các hành vi sản xuất, kinh doanh, quảng cáo thực phẩm trái pháp luật.</w:t>
      </w:r>
    </w:p>
    <w:p w:rsidR="008B2F6F" w:rsidRPr="00BA46E0" w:rsidRDefault="005D24DA" w:rsidP="00BA46E0">
      <w:pPr>
        <w:pStyle w:val="BodyText"/>
        <w:ind w:firstLine="720"/>
        <w:jc w:val="both"/>
        <w:rPr>
          <w:b/>
          <w:bCs/>
          <w:i/>
          <w:lang w:val="en-US"/>
        </w:rPr>
      </w:pPr>
      <w:r w:rsidRPr="00BA46E0">
        <w:rPr>
          <w:b/>
          <w:bCs/>
          <w:i/>
          <w:lang w:val="en-US"/>
        </w:rPr>
        <w:t>2</w:t>
      </w:r>
      <w:r w:rsidR="00D907C2" w:rsidRPr="00BA46E0">
        <w:rPr>
          <w:b/>
          <w:bCs/>
          <w:i/>
          <w:lang w:val="en-US"/>
        </w:rPr>
        <w:t>.2. Cấp huyện, xã</w:t>
      </w:r>
    </w:p>
    <w:p w:rsidR="006157AC" w:rsidRPr="00BA46E0" w:rsidRDefault="00F014E5" w:rsidP="00BA46E0">
      <w:pPr>
        <w:pStyle w:val="BodyText"/>
        <w:ind w:firstLine="720"/>
        <w:jc w:val="both"/>
        <w:rPr>
          <w:bCs/>
          <w:lang w:val="en-US"/>
        </w:rPr>
      </w:pPr>
      <w:r w:rsidRPr="00BA46E0">
        <w:rPr>
          <w:bCs/>
          <w:lang w:val="en-US"/>
        </w:rPr>
        <w:t xml:space="preserve">- </w:t>
      </w:r>
      <w:r w:rsidR="00D907C2" w:rsidRPr="00BA46E0">
        <w:rPr>
          <w:bCs/>
          <w:lang w:val="en-US"/>
        </w:rPr>
        <w:t xml:space="preserve">Ban </w:t>
      </w:r>
      <w:r w:rsidR="003843E8" w:rsidRPr="00BA46E0">
        <w:rPr>
          <w:bCs/>
          <w:lang w:val="en-US"/>
        </w:rPr>
        <w:t>C</w:t>
      </w:r>
      <w:r w:rsidR="00D907C2" w:rsidRPr="00BA46E0">
        <w:rPr>
          <w:bCs/>
          <w:lang w:val="en-US"/>
        </w:rPr>
        <w:t xml:space="preserve">hỉ đạo liên ngành </w:t>
      </w:r>
      <w:r w:rsidR="002203EB" w:rsidRPr="00BA46E0">
        <w:rPr>
          <w:bCs/>
          <w:lang w:val="en-US"/>
        </w:rPr>
        <w:t xml:space="preserve">về </w:t>
      </w:r>
      <w:r w:rsidR="00D907C2" w:rsidRPr="00BA46E0">
        <w:rPr>
          <w:bCs/>
          <w:lang w:val="en-US"/>
        </w:rPr>
        <w:t xml:space="preserve">vệ sinh ATTP huyện, xã chỉ đạo các đơn vị chuyên môn, tổ chức chính trị, xã hội tổ chức truyền </w:t>
      </w:r>
      <w:r w:rsidR="00E034C0" w:rsidRPr="00BA46E0">
        <w:rPr>
          <w:bCs/>
          <w:lang w:val="en-US"/>
        </w:rPr>
        <w:t xml:space="preserve">thông trực tiếp như </w:t>
      </w:r>
      <w:r w:rsidR="00AB34DE" w:rsidRPr="00BA46E0">
        <w:rPr>
          <w:bCs/>
          <w:lang w:val="en-US"/>
        </w:rPr>
        <w:t>tổ chức hội thảo, tọa đàm, nói chuyện chuyên đề về ATTP,...</w:t>
      </w:r>
      <w:r w:rsidR="006157AC" w:rsidRPr="00BA46E0">
        <w:rPr>
          <w:bCs/>
          <w:lang w:val="en-US"/>
        </w:rPr>
        <w:t>hoặc</w:t>
      </w:r>
      <w:r w:rsidR="00AB34DE" w:rsidRPr="00BA46E0">
        <w:rPr>
          <w:bCs/>
          <w:lang w:val="en-US"/>
        </w:rPr>
        <w:t xml:space="preserve"> bằng </w:t>
      </w:r>
      <w:r w:rsidR="006157AC" w:rsidRPr="00BA46E0">
        <w:rPr>
          <w:bCs/>
          <w:lang w:val="en-US"/>
        </w:rPr>
        <w:t>hình thức truyền thông gián tiếp như treo băng rôn, khẩu hiệu, cấp phát tờ rơi, tờ gấp tuyên truyền về ATTP,...</w:t>
      </w:r>
    </w:p>
    <w:p w:rsidR="002203EB" w:rsidRPr="00BA46E0" w:rsidRDefault="00D907C2" w:rsidP="00BA46E0">
      <w:pPr>
        <w:pStyle w:val="BodyText"/>
        <w:ind w:firstLine="720"/>
        <w:jc w:val="both"/>
        <w:rPr>
          <w:bCs/>
          <w:bdr w:val="none" w:sz="0" w:space="0" w:color="auto" w:frame="1"/>
          <w:lang w:val="en-US"/>
        </w:rPr>
      </w:pPr>
      <w:r w:rsidRPr="00BA46E0">
        <w:rPr>
          <w:bCs/>
          <w:lang w:val="en-US"/>
        </w:rPr>
        <w:t xml:space="preserve">- </w:t>
      </w:r>
      <w:r w:rsidR="002203EB" w:rsidRPr="00BA46E0">
        <w:rPr>
          <w:bCs/>
          <w:bdr w:val="none" w:sz="0" w:space="0" w:color="auto" w:frame="1"/>
        </w:rPr>
        <w:t xml:space="preserve">Huy động hệ thống loa truyền thanh </w:t>
      </w:r>
      <w:r w:rsidR="005D24DA" w:rsidRPr="00BA46E0">
        <w:rPr>
          <w:bCs/>
          <w:bdr w:val="none" w:sz="0" w:space="0" w:color="auto" w:frame="1"/>
          <w:lang w:val="en-US"/>
        </w:rPr>
        <w:t>huyện, xã</w:t>
      </w:r>
      <w:r w:rsidR="002203EB" w:rsidRPr="00BA46E0">
        <w:rPr>
          <w:bCs/>
          <w:bdr w:val="none" w:sz="0" w:space="0" w:color="auto" w:frame="1"/>
        </w:rPr>
        <w:t xml:space="preserve"> tham gia tuyên truyền chính sách, pháp luật, kiến thức về </w:t>
      </w:r>
      <w:r w:rsidR="003843E8" w:rsidRPr="00BA46E0">
        <w:rPr>
          <w:bCs/>
          <w:lang w:val="en-US"/>
        </w:rPr>
        <w:t>ATTP</w:t>
      </w:r>
      <w:r w:rsidR="003843E8" w:rsidRPr="00BA46E0">
        <w:rPr>
          <w:bCs/>
          <w:bdr w:val="none" w:sz="0" w:space="0" w:color="auto" w:frame="1"/>
        </w:rPr>
        <w:t xml:space="preserve"> </w:t>
      </w:r>
      <w:r w:rsidR="002203EB" w:rsidRPr="00BA46E0">
        <w:rPr>
          <w:bCs/>
          <w:bdr w:val="none" w:sz="0" w:space="0" w:color="auto" w:frame="1"/>
        </w:rPr>
        <w:t>đồng thời cảnh báo đến người tiêu dùng</w:t>
      </w:r>
      <w:r w:rsidR="002203EB" w:rsidRPr="00BA46E0">
        <w:rPr>
          <w:bCs/>
          <w:bdr w:val="none" w:sz="0" w:space="0" w:color="auto" w:frame="1"/>
          <w:lang w:val="en-US"/>
        </w:rPr>
        <w:t>.</w:t>
      </w:r>
    </w:p>
    <w:p w:rsidR="008B2F6F" w:rsidRPr="00BA46E0" w:rsidRDefault="00D907C2" w:rsidP="00BA46E0">
      <w:pPr>
        <w:pStyle w:val="BodyText"/>
        <w:ind w:firstLine="720"/>
        <w:jc w:val="both"/>
        <w:rPr>
          <w:bCs/>
          <w:lang w:val="en-US"/>
        </w:rPr>
      </w:pPr>
      <w:r w:rsidRPr="00BA46E0">
        <w:rPr>
          <w:bCs/>
          <w:lang w:val="en-US"/>
        </w:rPr>
        <w:t>- Tăng cường giám sát, hướng dẫn các mô hình sản xuất, kinh doanh thực phẩm an toàn; tuyên truyền vận động người dân trong việc tố giác các cơ sở sản xuất, kinh doanh thực phẩm không đảm bảo an toàn đến các cơ quan chức năng.</w:t>
      </w:r>
    </w:p>
    <w:p w:rsidR="00ED5365" w:rsidRPr="00BA46E0" w:rsidRDefault="009F6351" w:rsidP="00BA46E0">
      <w:pPr>
        <w:pStyle w:val="BodyText"/>
        <w:tabs>
          <w:tab w:val="left" w:pos="560"/>
        </w:tabs>
        <w:ind w:firstLine="709"/>
        <w:rPr>
          <w:b/>
          <w:bCs/>
          <w:i/>
        </w:rPr>
      </w:pPr>
      <w:bookmarkStart w:id="21" w:name="bookmark45"/>
      <w:bookmarkEnd w:id="21"/>
      <w:r w:rsidRPr="00BA46E0">
        <w:rPr>
          <w:b/>
          <w:bCs/>
          <w:lang w:val="en-US"/>
        </w:rPr>
        <w:tab/>
        <w:t>3</w:t>
      </w:r>
      <w:r w:rsidR="00D907C2" w:rsidRPr="00BA46E0">
        <w:rPr>
          <w:b/>
          <w:bCs/>
          <w:lang w:val="en-US"/>
        </w:rPr>
        <w:t xml:space="preserve">. </w:t>
      </w:r>
      <w:bookmarkStart w:id="22" w:name="bookmark52"/>
      <w:bookmarkEnd w:id="22"/>
      <w:r w:rsidR="00ED5365" w:rsidRPr="00BA46E0">
        <w:rPr>
          <w:b/>
          <w:bCs/>
          <w:bdr w:val="none" w:sz="0" w:space="0" w:color="auto" w:frame="1"/>
        </w:rPr>
        <w:t xml:space="preserve">Hoạt động kiểm tra liên ngành </w:t>
      </w:r>
      <w:r w:rsidR="00ED5365" w:rsidRPr="00BA46E0">
        <w:rPr>
          <w:b/>
        </w:rPr>
        <w:t xml:space="preserve">trong Tháng hành động vì </w:t>
      </w:r>
      <w:r w:rsidR="003843E8" w:rsidRPr="00BA46E0">
        <w:rPr>
          <w:b/>
          <w:lang w:val="en-US"/>
        </w:rPr>
        <w:t>ATTP</w:t>
      </w:r>
      <w:r w:rsidR="00ED5365" w:rsidRPr="00BA46E0">
        <w:rPr>
          <w:b/>
        </w:rPr>
        <w:t xml:space="preserve"> năm 2022 (xem Phụ lục II).</w:t>
      </w:r>
    </w:p>
    <w:p w:rsidR="008B2F6F" w:rsidRPr="00BA46E0" w:rsidRDefault="009F6351" w:rsidP="00BA46E0">
      <w:pPr>
        <w:pStyle w:val="BodyText"/>
        <w:ind w:firstLine="709"/>
        <w:jc w:val="both"/>
        <w:rPr>
          <w:b/>
          <w:i/>
          <w:color w:val="auto"/>
          <w:lang w:val="sv-SE"/>
        </w:rPr>
      </w:pPr>
      <w:r w:rsidRPr="00BA46E0">
        <w:rPr>
          <w:b/>
          <w:i/>
          <w:lang w:val="sv-SE"/>
        </w:rPr>
        <w:t>3</w:t>
      </w:r>
      <w:r w:rsidR="00D907C2" w:rsidRPr="00BA46E0">
        <w:rPr>
          <w:b/>
          <w:i/>
          <w:lang w:val="sv-SE"/>
        </w:rPr>
        <w:t xml:space="preserve">.1. </w:t>
      </w:r>
      <w:r w:rsidR="00D907C2" w:rsidRPr="00BA46E0">
        <w:rPr>
          <w:b/>
          <w:i/>
        </w:rPr>
        <w:t>Cấp</w:t>
      </w:r>
      <w:r w:rsidR="00D907C2" w:rsidRPr="00BA46E0">
        <w:rPr>
          <w:b/>
          <w:i/>
          <w:lang w:val="sv-SE"/>
        </w:rPr>
        <w:t xml:space="preserve"> tỉnh</w:t>
      </w:r>
    </w:p>
    <w:p w:rsidR="008B2F6F" w:rsidRPr="00BA46E0" w:rsidRDefault="00D907C2" w:rsidP="00BA46E0">
      <w:pPr>
        <w:spacing w:after="120"/>
        <w:ind w:firstLine="720"/>
        <w:jc w:val="both"/>
        <w:rPr>
          <w:rFonts w:ascii="Times New Roman" w:hAnsi="Times New Roman" w:cs="Times New Roman"/>
          <w:spacing w:val="2"/>
          <w:sz w:val="28"/>
          <w:szCs w:val="28"/>
        </w:rPr>
      </w:pPr>
      <w:r w:rsidRPr="00BA46E0">
        <w:rPr>
          <w:rFonts w:ascii="Times New Roman" w:hAnsi="Times New Roman" w:cs="Times New Roman"/>
          <w:spacing w:val="2"/>
          <w:sz w:val="28"/>
          <w:szCs w:val="28"/>
        </w:rPr>
        <w:t>- T</w:t>
      </w:r>
      <w:r w:rsidRPr="00BA46E0">
        <w:rPr>
          <w:rFonts w:ascii="Times New Roman" w:hAnsi="Times New Roman" w:cs="Times New Roman"/>
          <w:spacing w:val="2"/>
          <w:sz w:val="28"/>
          <w:szCs w:val="28"/>
          <w:lang w:val="sv-SE"/>
        </w:rPr>
        <w:t xml:space="preserve">hành lập 01 Đoàn kiểm tra liên ngành </w:t>
      </w:r>
      <w:r w:rsidRPr="00BA46E0">
        <w:rPr>
          <w:rFonts w:ascii="Times New Roman" w:hAnsi="Times New Roman" w:cs="Times New Roman"/>
          <w:spacing w:val="2"/>
          <w:sz w:val="28"/>
          <w:szCs w:val="28"/>
        </w:rPr>
        <w:t>(</w:t>
      </w:r>
      <w:r w:rsidRPr="00BA46E0">
        <w:rPr>
          <w:rFonts w:ascii="Times New Roman" w:hAnsi="Times New Roman" w:cs="Times New Roman"/>
          <w:spacing w:val="2"/>
          <w:sz w:val="28"/>
          <w:szCs w:val="28"/>
          <w:lang w:val="sv-SE"/>
        </w:rPr>
        <w:t>do Sở Y tế chủ trì</w:t>
      </w:r>
      <w:r w:rsidRPr="00BA46E0">
        <w:rPr>
          <w:rFonts w:ascii="Times New Roman" w:hAnsi="Times New Roman" w:cs="Times New Roman"/>
          <w:spacing w:val="2"/>
          <w:sz w:val="28"/>
          <w:szCs w:val="28"/>
        </w:rPr>
        <w:t>)</w:t>
      </w:r>
      <w:r w:rsidRPr="00BA46E0">
        <w:rPr>
          <w:rFonts w:ascii="Times New Roman" w:hAnsi="Times New Roman" w:cs="Times New Roman"/>
          <w:spacing w:val="2"/>
          <w:sz w:val="28"/>
          <w:szCs w:val="28"/>
          <w:lang w:val="sv-SE"/>
        </w:rPr>
        <w:t xml:space="preserve"> phối hợp với các cơ quan</w:t>
      </w:r>
      <w:r w:rsidRPr="00BA46E0">
        <w:rPr>
          <w:rFonts w:ascii="Times New Roman" w:hAnsi="Times New Roman" w:cs="Times New Roman"/>
          <w:spacing w:val="2"/>
          <w:sz w:val="28"/>
          <w:szCs w:val="28"/>
        </w:rPr>
        <w:t xml:space="preserve"> chức năng</w:t>
      </w:r>
      <w:r w:rsidRPr="00BA46E0">
        <w:rPr>
          <w:rFonts w:ascii="Times New Roman" w:hAnsi="Times New Roman" w:cs="Times New Roman"/>
          <w:spacing w:val="2"/>
          <w:sz w:val="28"/>
          <w:szCs w:val="28"/>
          <w:lang w:val="sv-SE"/>
        </w:rPr>
        <w:t xml:space="preserve"> liên quan tổ chứ</w:t>
      </w:r>
      <w:r w:rsidR="009F6351" w:rsidRPr="00BA46E0">
        <w:rPr>
          <w:rFonts w:ascii="Times New Roman" w:hAnsi="Times New Roman" w:cs="Times New Roman"/>
          <w:spacing w:val="2"/>
          <w:sz w:val="28"/>
          <w:szCs w:val="28"/>
          <w:lang w:val="sv-SE"/>
        </w:rPr>
        <w:t xml:space="preserve">c </w:t>
      </w:r>
      <w:r w:rsidRPr="00BA46E0">
        <w:rPr>
          <w:rFonts w:ascii="Times New Roman" w:hAnsi="Times New Roman" w:cs="Times New Roman"/>
          <w:spacing w:val="2"/>
          <w:sz w:val="28"/>
          <w:szCs w:val="28"/>
          <w:lang w:val="sv-SE"/>
        </w:rPr>
        <w:t xml:space="preserve">kiểm tra </w:t>
      </w:r>
      <w:r w:rsidR="009F6351" w:rsidRPr="00BA46E0">
        <w:rPr>
          <w:rFonts w:ascii="Times New Roman" w:hAnsi="Times New Roman" w:cs="Times New Roman"/>
          <w:spacing w:val="2"/>
          <w:sz w:val="28"/>
          <w:szCs w:val="28"/>
        </w:rPr>
        <w:t xml:space="preserve">việc thực hiện chỉ đạo của Ban Chỉ đạo liên ngành </w:t>
      </w:r>
      <w:r w:rsidR="009F6351" w:rsidRPr="00BA46E0">
        <w:rPr>
          <w:rFonts w:ascii="Times New Roman" w:hAnsi="Times New Roman" w:cs="Times New Roman"/>
          <w:spacing w:val="2"/>
          <w:sz w:val="28"/>
          <w:szCs w:val="28"/>
          <w:lang w:val="en-US"/>
        </w:rPr>
        <w:t xml:space="preserve">về </w:t>
      </w:r>
      <w:r w:rsidR="009F6351" w:rsidRPr="00BA46E0">
        <w:rPr>
          <w:rFonts w:ascii="Times New Roman" w:hAnsi="Times New Roman" w:cs="Times New Roman"/>
          <w:spacing w:val="2"/>
          <w:sz w:val="28"/>
          <w:szCs w:val="28"/>
        </w:rPr>
        <w:t xml:space="preserve">vệ sinh </w:t>
      </w:r>
      <w:r w:rsidR="006C7101" w:rsidRPr="00BA46E0">
        <w:rPr>
          <w:rFonts w:ascii="Times New Roman" w:hAnsi="Times New Roman" w:cs="Times New Roman"/>
          <w:spacing w:val="2"/>
          <w:sz w:val="28"/>
          <w:szCs w:val="28"/>
          <w:lang w:val="en-US"/>
        </w:rPr>
        <w:t>ATTP</w:t>
      </w:r>
      <w:r w:rsidR="009F6351" w:rsidRPr="00BA46E0">
        <w:rPr>
          <w:rFonts w:ascii="Times New Roman" w:hAnsi="Times New Roman" w:cs="Times New Roman"/>
          <w:spacing w:val="2"/>
          <w:sz w:val="28"/>
          <w:szCs w:val="28"/>
        </w:rPr>
        <w:t xml:space="preserve"> </w:t>
      </w:r>
      <w:r w:rsidR="009F6351" w:rsidRPr="00BA46E0">
        <w:rPr>
          <w:rFonts w:ascii="Times New Roman" w:hAnsi="Times New Roman" w:cs="Times New Roman"/>
          <w:spacing w:val="2"/>
          <w:sz w:val="28"/>
          <w:szCs w:val="28"/>
          <w:lang w:val="en-US"/>
        </w:rPr>
        <w:t xml:space="preserve">tỉnh </w:t>
      </w:r>
      <w:r w:rsidR="009F6351" w:rsidRPr="00BA46E0">
        <w:rPr>
          <w:rFonts w:ascii="Times New Roman" w:hAnsi="Times New Roman" w:cs="Times New Roman"/>
          <w:spacing w:val="2"/>
          <w:sz w:val="28"/>
          <w:szCs w:val="28"/>
        </w:rPr>
        <w:t xml:space="preserve">trong công tác bảo đảm </w:t>
      </w:r>
      <w:r w:rsidR="006C7101" w:rsidRPr="00BA46E0">
        <w:rPr>
          <w:rFonts w:ascii="Times New Roman" w:hAnsi="Times New Roman" w:cs="Times New Roman"/>
          <w:spacing w:val="2"/>
          <w:sz w:val="28"/>
          <w:szCs w:val="28"/>
          <w:lang w:val="en-US"/>
        </w:rPr>
        <w:t>ATTP</w:t>
      </w:r>
      <w:r w:rsidR="009F6351" w:rsidRPr="00BA46E0">
        <w:rPr>
          <w:rFonts w:ascii="Times New Roman" w:hAnsi="Times New Roman" w:cs="Times New Roman"/>
          <w:spacing w:val="2"/>
          <w:sz w:val="28"/>
          <w:szCs w:val="28"/>
        </w:rPr>
        <w:t xml:space="preserve"> của các Ban Chỉ đạo liên ngành </w:t>
      </w:r>
      <w:r w:rsidR="006C7101" w:rsidRPr="00BA46E0">
        <w:rPr>
          <w:rFonts w:ascii="Times New Roman" w:hAnsi="Times New Roman" w:cs="Times New Roman"/>
          <w:spacing w:val="2"/>
          <w:sz w:val="28"/>
          <w:szCs w:val="28"/>
          <w:lang w:val="en-US"/>
        </w:rPr>
        <w:t xml:space="preserve">về </w:t>
      </w:r>
      <w:r w:rsidR="009F6351" w:rsidRPr="00BA46E0">
        <w:rPr>
          <w:rFonts w:ascii="Times New Roman" w:hAnsi="Times New Roman" w:cs="Times New Roman"/>
          <w:spacing w:val="2"/>
          <w:sz w:val="28"/>
          <w:szCs w:val="28"/>
        </w:rPr>
        <w:t xml:space="preserve">vệ sinh </w:t>
      </w:r>
      <w:r w:rsidR="006C7101" w:rsidRPr="00BA46E0">
        <w:rPr>
          <w:rFonts w:ascii="Times New Roman" w:hAnsi="Times New Roman" w:cs="Times New Roman"/>
          <w:spacing w:val="2"/>
          <w:sz w:val="28"/>
          <w:szCs w:val="28"/>
          <w:lang w:val="en-US"/>
        </w:rPr>
        <w:t>ATTP</w:t>
      </w:r>
      <w:r w:rsidR="009F6351" w:rsidRPr="00BA46E0">
        <w:rPr>
          <w:rFonts w:ascii="Times New Roman" w:hAnsi="Times New Roman" w:cs="Times New Roman"/>
          <w:spacing w:val="2"/>
          <w:sz w:val="28"/>
          <w:szCs w:val="28"/>
        </w:rPr>
        <w:t xml:space="preserve"> địa phương, quy định trách nhiệm của </w:t>
      </w:r>
      <w:r w:rsidR="009F6351" w:rsidRPr="00BA46E0">
        <w:rPr>
          <w:rFonts w:ascii="Times New Roman" w:hAnsi="Times New Roman" w:cs="Times New Roman"/>
          <w:spacing w:val="2"/>
          <w:sz w:val="28"/>
          <w:szCs w:val="28"/>
        </w:rPr>
        <w:lastRenderedPageBreak/>
        <w:t xml:space="preserve">chính quyền cơ sở cấp thành phố/thị xã/quận/huyện, thị trấn/xã/phường trong việc quản lý các cơ sở sản xuất, kinh doanh thực phẩm trên địa bàn quản lý; kiểm tra </w:t>
      </w:r>
      <w:r w:rsidRPr="00BA46E0">
        <w:rPr>
          <w:rFonts w:ascii="Times New Roman" w:hAnsi="Times New Roman" w:cs="Times New Roman"/>
          <w:spacing w:val="2"/>
          <w:sz w:val="28"/>
          <w:szCs w:val="28"/>
          <w:lang w:val="sv-SE"/>
        </w:rPr>
        <w:t>thực tế tại các cơ sở sản xuất, kinh doanh thực phẩm trên địa bàn quản lý.</w:t>
      </w:r>
      <w:r w:rsidRPr="00BA46E0">
        <w:rPr>
          <w:rFonts w:ascii="Times New Roman" w:hAnsi="Times New Roman" w:cs="Times New Roman"/>
          <w:spacing w:val="2"/>
          <w:sz w:val="28"/>
          <w:szCs w:val="28"/>
        </w:rPr>
        <w:t xml:space="preserve"> </w:t>
      </w:r>
    </w:p>
    <w:p w:rsidR="008B2F6F" w:rsidRPr="00BA46E0" w:rsidRDefault="00D907C2" w:rsidP="00BA46E0">
      <w:pPr>
        <w:spacing w:after="120"/>
        <w:ind w:firstLine="720"/>
        <w:jc w:val="both"/>
        <w:rPr>
          <w:rFonts w:ascii="Times New Roman" w:hAnsi="Times New Roman" w:cs="Times New Roman"/>
          <w:sz w:val="28"/>
          <w:szCs w:val="28"/>
          <w:lang w:val="sv-SE"/>
        </w:rPr>
      </w:pPr>
      <w:r w:rsidRPr="00BA46E0">
        <w:rPr>
          <w:rFonts w:ascii="Times New Roman" w:hAnsi="Times New Roman" w:cs="Times New Roman"/>
          <w:sz w:val="28"/>
          <w:szCs w:val="28"/>
          <w:lang w:val="sv-SE"/>
        </w:rPr>
        <w:t xml:space="preserve">- Kết thúc đợt kiểm tra, đoàn kiểm tra nhận xét, đánh giá kết quả việc </w:t>
      </w:r>
      <w:r w:rsidR="00247ACE" w:rsidRPr="00BA46E0">
        <w:rPr>
          <w:rFonts w:ascii="Times New Roman" w:hAnsi="Times New Roman" w:cs="Times New Roman"/>
          <w:sz w:val="28"/>
          <w:szCs w:val="28"/>
          <w:lang w:val="sv-SE"/>
        </w:rPr>
        <w:t xml:space="preserve">Chỉ thị 34/CT-TTg ngày 11/12/2014 của Thủ tướng Chính phủ về việc tiếp tục tăng cường trách nhiệm quản lý nhà nước, bảo đảm </w:t>
      </w:r>
      <w:r w:rsidR="003843E8" w:rsidRPr="00BA46E0">
        <w:rPr>
          <w:rFonts w:ascii="Times New Roman" w:hAnsi="Times New Roman" w:cs="Times New Roman"/>
          <w:sz w:val="28"/>
          <w:szCs w:val="28"/>
          <w:lang w:val="sv-SE"/>
        </w:rPr>
        <w:t>ATTP</w:t>
      </w:r>
      <w:r w:rsidR="00247ACE" w:rsidRPr="00BA46E0">
        <w:rPr>
          <w:rFonts w:ascii="Times New Roman" w:hAnsi="Times New Roman" w:cs="Times New Roman"/>
          <w:sz w:val="28"/>
          <w:szCs w:val="28"/>
          <w:lang w:val="sv-SE"/>
        </w:rPr>
        <w:t xml:space="preserve"> trong tình hình mới; Chỉ thị số 17/CT-TTg ngày 13/4/2020 về việc tiếp tục tăng cường trách nhiệm quản lý nhà nước về </w:t>
      </w:r>
      <w:r w:rsidR="003843E8" w:rsidRPr="00BA46E0">
        <w:rPr>
          <w:rFonts w:ascii="Times New Roman" w:hAnsi="Times New Roman" w:cs="Times New Roman"/>
          <w:sz w:val="28"/>
          <w:szCs w:val="28"/>
          <w:lang w:val="sv-SE"/>
        </w:rPr>
        <w:t>ATTP</w:t>
      </w:r>
      <w:r w:rsidR="00247ACE" w:rsidRPr="00BA46E0">
        <w:rPr>
          <w:rFonts w:ascii="Times New Roman" w:hAnsi="Times New Roman" w:cs="Times New Roman"/>
          <w:sz w:val="28"/>
          <w:szCs w:val="28"/>
          <w:lang w:val="sv-SE"/>
        </w:rPr>
        <w:t xml:space="preserve"> trong tình hình mới, kết quả về việc triển khai Tháng hành động năm 2022, đồng thời đề xuất các giải pháp nâng cao hiệu quả của quản lý nhà nước </w:t>
      </w:r>
      <w:r w:rsidRPr="00BA46E0">
        <w:rPr>
          <w:rFonts w:ascii="Times New Roman" w:hAnsi="Times New Roman" w:cs="Times New Roman"/>
          <w:sz w:val="28"/>
          <w:szCs w:val="28"/>
          <w:lang w:val="sv-SE"/>
        </w:rPr>
        <w:t xml:space="preserve">từ tỉnh đến huyện, xã.  </w:t>
      </w:r>
    </w:p>
    <w:p w:rsidR="008B2F6F" w:rsidRPr="00BA46E0" w:rsidRDefault="009F6351" w:rsidP="00BA46E0">
      <w:pPr>
        <w:spacing w:after="120"/>
        <w:ind w:firstLine="720"/>
        <w:jc w:val="both"/>
        <w:rPr>
          <w:rFonts w:ascii="Times New Roman" w:hAnsi="Times New Roman" w:cs="Times New Roman"/>
          <w:b/>
          <w:bCs/>
          <w:i/>
          <w:sz w:val="28"/>
          <w:szCs w:val="28"/>
          <w:lang w:val="en-US"/>
        </w:rPr>
      </w:pPr>
      <w:r w:rsidRPr="00BA46E0">
        <w:rPr>
          <w:rFonts w:ascii="Times New Roman" w:hAnsi="Times New Roman" w:cs="Times New Roman"/>
          <w:b/>
          <w:bCs/>
          <w:i/>
          <w:sz w:val="28"/>
          <w:szCs w:val="28"/>
          <w:lang w:val="sv-SE"/>
        </w:rPr>
        <w:t>3</w:t>
      </w:r>
      <w:r w:rsidR="00D907C2" w:rsidRPr="00BA46E0">
        <w:rPr>
          <w:rFonts w:ascii="Times New Roman" w:hAnsi="Times New Roman" w:cs="Times New Roman"/>
          <w:b/>
          <w:bCs/>
          <w:i/>
          <w:sz w:val="28"/>
          <w:szCs w:val="28"/>
          <w:lang w:val="sv-SE"/>
        </w:rPr>
        <w:t xml:space="preserve">.2. </w:t>
      </w:r>
      <w:r w:rsidR="00D907C2" w:rsidRPr="00BA46E0">
        <w:rPr>
          <w:rFonts w:ascii="Times New Roman" w:hAnsi="Times New Roman" w:cs="Times New Roman"/>
          <w:b/>
          <w:bCs/>
          <w:i/>
          <w:sz w:val="28"/>
          <w:szCs w:val="28"/>
        </w:rPr>
        <w:t>Cấp huyện, xã</w:t>
      </w:r>
    </w:p>
    <w:p w:rsidR="008B2F6F" w:rsidRPr="00BA46E0" w:rsidRDefault="00D907C2" w:rsidP="00BA46E0">
      <w:pPr>
        <w:spacing w:after="120"/>
        <w:ind w:firstLine="720"/>
        <w:jc w:val="both"/>
        <w:rPr>
          <w:rFonts w:ascii="Times New Roman" w:hAnsi="Times New Roman" w:cs="Times New Roman"/>
          <w:spacing w:val="2"/>
          <w:sz w:val="28"/>
          <w:szCs w:val="28"/>
        </w:rPr>
      </w:pPr>
      <w:r w:rsidRPr="00BA46E0">
        <w:rPr>
          <w:rFonts w:ascii="Times New Roman" w:hAnsi="Times New Roman" w:cs="Times New Roman"/>
          <w:spacing w:val="2"/>
          <w:sz w:val="28"/>
          <w:szCs w:val="28"/>
          <w:lang w:val="sv-SE"/>
        </w:rPr>
        <w:t xml:space="preserve">- Căn cứ vào Kế hoạch triển khai </w:t>
      </w:r>
      <w:r w:rsidR="00183AEB" w:rsidRPr="00BA46E0">
        <w:rPr>
          <w:rFonts w:ascii="Times New Roman" w:hAnsi="Times New Roman" w:cs="Times New Roman"/>
          <w:spacing w:val="2"/>
          <w:sz w:val="28"/>
          <w:szCs w:val="28"/>
          <w:lang w:val="sv-SE"/>
        </w:rPr>
        <w:t>”</w:t>
      </w:r>
      <w:r w:rsidRPr="00BA46E0">
        <w:rPr>
          <w:rFonts w:ascii="Times New Roman" w:hAnsi="Times New Roman" w:cs="Times New Roman"/>
          <w:spacing w:val="2"/>
          <w:sz w:val="28"/>
          <w:szCs w:val="28"/>
          <w:lang w:val="sv-SE"/>
        </w:rPr>
        <w:t>Tháng hành động</w:t>
      </w:r>
      <w:r w:rsidR="00183AEB" w:rsidRPr="00BA46E0">
        <w:rPr>
          <w:rFonts w:ascii="Times New Roman" w:hAnsi="Times New Roman" w:cs="Times New Roman"/>
          <w:spacing w:val="2"/>
          <w:sz w:val="28"/>
          <w:szCs w:val="28"/>
          <w:lang w:val="sv-SE"/>
        </w:rPr>
        <w:t>”</w:t>
      </w:r>
      <w:r w:rsidRPr="00BA46E0">
        <w:rPr>
          <w:rFonts w:ascii="Times New Roman" w:hAnsi="Times New Roman" w:cs="Times New Roman"/>
          <w:spacing w:val="2"/>
          <w:sz w:val="28"/>
          <w:szCs w:val="28"/>
          <w:lang w:val="sv-SE"/>
        </w:rPr>
        <w:t xml:space="preserve"> năm 202</w:t>
      </w:r>
      <w:r w:rsidR="00247ACE" w:rsidRPr="00BA46E0">
        <w:rPr>
          <w:rFonts w:ascii="Times New Roman" w:hAnsi="Times New Roman" w:cs="Times New Roman"/>
          <w:spacing w:val="2"/>
          <w:sz w:val="28"/>
          <w:szCs w:val="28"/>
          <w:lang w:val="sv-SE"/>
        </w:rPr>
        <w:t>2</w:t>
      </w:r>
      <w:r w:rsidRPr="00BA46E0">
        <w:rPr>
          <w:rFonts w:ascii="Times New Roman" w:hAnsi="Times New Roman" w:cs="Times New Roman"/>
          <w:spacing w:val="2"/>
          <w:sz w:val="28"/>
          <w:szCs w:val="28"/>
          <w:lang w:val="sv-SE"/>
        </w:rPr>
        <w:t xml:space="preserve"> của Ban Chỉ đạo liên ngành về</w:t>
      </w:r>
      <w:r w:rsidR="009F6351" w:rsidRPr="00BA46E0">
        <w:rPr>
          <w:rFonts w:ascii="Times New Roman" w:hAnsi="Times New Roman" w:cs="Times New Roman"/>
          <w:spacing w:val="2"/>
          <w:sz w:val="28"/>
          <w:szCs w:val="28"/>
          <w:lang w:val="sv-SE"/>
        </w:rPr>
        <w:t xml:space="preserve"> vệ sinh </w:t>
      </w:r>
      <w:r w:rsidRPr="00BA46E0">
        <w:rPr>
          <w:rFonts w:ascii="Times New Roman" w:hAnsi="Times New Roman" w:cs="Times New Roman"/>
          <w:spacing w:val="2"/>
          <w:sz w:val="28"/>
          <w:szCs w:val="28"/>
          <w:lang w:val="sv-SE"/>
        </w:rPr>
        <w:t xml:space="preserve">ATTP tỉnh và các văn bản hướng dẫn của Bộ Y tế, </w:t>
      </w:r>
      <w:r w:rsidRPr="00BA46E0">
        <w:rPr>
          <w:rFonts w:ascii="Times New Roman" w:hAnsi="Times New Roman" w:cs="Times New Roman"/>
          <w:spacing w:val="2"/>
          <w:sz w:val="28"/>
          <w:szCs w:val="28"/>
        </w:rPr>
        <w:t>Sở Y tế, các sở,</w:t>
      </w:r>
      <w:r w:rsidRPr="00BA46E0">
        <w:rPr>
          <w:rFonts w:ascii="Times New Roman" w:hAnsi="Times New Roman" w:cs="Times New Roman"/>
          <w:spacing w:val="2"/>
          <w:sz w:val="28"/>
          <w:szCs w:val="28"/>
          <w:lang w:val="sv-SE"/>
        </w:rPr>
        <w:t xml:space="preserve"> ngành liên quan: giao Ban Chỉ đạo liên ngành về</w:t>
      </w:r>
      <w:r w:rsidR="006C7101" w:rsidRPr="00BA46E0">
        <w:rPr>
          <w:rFonts w:ascii="Times New Roman" w:hAnsi="Times New Roman" w:cs="Times New Roman"/>
          <w:spacing w:val="2"/>
          <w:sz w:val="28"/>
          <w:szCs w:val="28"/>
          <w:lang w:val="sv-SE"/>
        </w:rPr>
        <w:t xml:space="preserve"> vệ sinh </w:t>
      </w:r>
      <w:r w:rsidRPr="00BA46E0">
        <w:rPr>
          <w:rFonts w:ascii="Times New Roman" w:hAnsi="Times New Roman" w:cs="Times New Roman"/>
          <w:spacing w:val="2"/>
          <w:sz w:val="28"/>
          <w:szCs w:val="28"/>
          <w:lang w:val="sv-SE"/>
        </w:rPr>
        <w:t>ATTP tuyến huyện</w:t>
      </w:r>
      <w:r w:rsidRPr="00BA46E0">
        <w:rPr>
          <w:rFonts w:ascii="Times New Roman" w:hAnsi="Times New Roman" w:cs="Times New Roman"/>
          <w:spacing w:val="2"/>
          <w:sz w:val="28"/>
          <w:szCs w:val="28"/>
        </w:rPr>
        <w:t xml:space="preserve"> </w:t>
      </w:r>
      <w:r w:rsidR="00D940A8" w:rsidRPr="00BA46E0">
        <w:rPr>
          <w:rFonts w:ascii="Times New Roman" w:hAnsi="Times New Roman" w:cs="Times New Roman"/>
          <w:spacing w:val="2"/>
          <w:sz w:val="28"/>
          <w:szCs w:val="28"/>
          <w:lang w:val="en-US"/>
        </w:rPr>
        <w:t xml:space="preserve">tham mưu UBND tuyến huyện và </w:t>
      </w:r>
      <w:r w:rsidRPr="00BA46E0">
        <w:rPr>
          <w:rFonts w:ascii="Times New Roman" w:hAnsi="Times New Roman" w:cs="Times New Roman"/>
          <w:spacing w:val="2"/>
          <w:sz w:val="28"/>
          <w:szCs w:val="28"/>
        </w:rPr>
        <w:t xml:space="preserve">phối hợp với các </w:t>
      </w:r>
      <w:r w:rsidR="00D940A8" w:rsidRPr="00BA46E0">
        <w:rPr>
          <w:rFonts w:ascii="Times New Roman" w:hAnsi="Times New Roman" w:cs="Times New Roman"/>
          <w:spacing w:val="2"/>
          <w:sz w:val="28"/>
          <w:szCs w:val="28"/>
          <w:lang w:val="en-US"/>
        </w:rPr>
        <w:t>đơn vị</w:t>
      </w:r>
      <w:r w:rsidRPr="00BA46E0">
        <w:rPr>
          <w:rFonts w:ascii="Times New Roman" w:hAnsi="Times New Roman" w:cs="Times New Roman"/>
          <w:spacing w:val="2"/>
          <w:sz w:val="28"/>
          <w:szCs w:val="28"/>
        </w:rPr>
        <w:t xml:space="preserve"> chức năng địa phương xây dựng Kế </w:t>
      </w:r>
      <w:r w:rsidRPr="00BA46E0">
        <w:rPr>
          <w:rFonts w:ascii="Times New Roman" w:hAnsi="Times New Roman" w:cs="Times New Roman"/>
          <w:spacing w:val="2"/>
          <w:sz w:val="28"/>
          <w:szCs w:val="28"/>
          <w:lang w:val="sv-SE"/>
        </w:rPr>
        <w:t xml:space="preserve">hoạch kiểm tra </w:t>
      </w:r>
      <w:r w:rsidRPr="00BA46E0">
        <w:rPr>
          <w:rFonts w:ascii="Times New Roman" w:hAnsi="Times New Roman" w:cs="Times New Roman"/>
          <w:spacing w:val="2"/>
          <w:sz w:val="28"/>
          <w:szCs w:val="28"/>
        </w:rPr>
        <w:t xml:space="preserve">trong </w:t>
      </w:r>
      <w:r w:rsidR="00183AEB" w:rsidRPr="00BA46E0">
        <w:rPr>
          <w:rFonts w:ascii="Times New Roman" w:hAnsi="Times New Roman" w:cs="Times New Roman"/>
          <w:spacing w:val="2"/>
          <w:sz w:val="28"/>
          <w:szCs w:val="28"/>
          <w:lang w:val="en-US"/>
        </w:rPr>
        <w:t>“</w:t>
      </w:r>
      <w:r w:rsidRPr="00BA46E0">
        <w:rPr>
          <w:rFonts w:ascii="Times New Roman" w:hAnsi="Times New Roman" w:cs="Times New Roman"/>
          <w:spacing w:val="2"/>
          <w:sz w:val="28"/>
          <w:szCs w:val="28"/>
          <w:lang w:val="sv-SE"/>
        </w:rPr>
        <w:t>Tháng hành động</w:t>
      </w:r>
      <w:r w:rsidR="00183AEB" w:rsidRPr="00BA46E0">
        <w:rPr>
          <w:rFonts w:ascii="Times New Roman" w:hAnsi="Times New Roman" w:cs="Times New Roman"/>
          <w:spacing w:val="2"/>
          <w:sz w:val="28"/>
          <w:szCs w:val="28"/>
          <w:lang w:val="sv-SE"/>
        </w:rPr>
        <w:t>”</w:t>
      </w:r>
      <w:r w:rsidRPr="00BA46E0">
        <w:rPr>
          <w:rFonts w:ascii="Times New Roman" w:hAnsi="Times New Roman" w:cs="Times New Roman"/>
          <w:spacing w:val="2"/>
          <w:sz w:val="28"/>
          <w:szCs w:val="28"/>
          <w:lang w:val="sv-SE"/>
        </w:rPr>
        <w:t xml:space="preserve"> </w:t>
      </w:r>
      <w:r w:rsidRPr="00BA46E0">
        <w:rPr>
          <w:rFonts w:ascii="Times New Roman" w:hAnsi="Times New Roman" w:cs="Times New Roman"/>
          <w:spacing w:val="2"/>
          <w:sz w:val="28"/>
          <w:szCs w:val="28"/>
        </w:rPr>
        <w:t>và triển khai thực hiện từ huyện đến xã.</w:t>
      </w:r>
    </w:p>
    <w:p w:rsidR="008B2F6F" w:rsidRPr="00BA46E0" w:rsidRDefault="00D907C2" w:rsidP="00BA46E0">
      <w:pPr>
        <w:spacing w:after="120"/>
        <w:ind w:firstLine="720"/>
        <w:jc w:val="both"/>
        <w:rPr>
          <w:rFonts w:ascii="Times New Roman" w:hAnsi="Times New Roman" w:cs="Times New Roman"/>
          <w:spacing w:val="2"/>
          <w:sz w:val="28"/>
          <w:szCs w:val="28"/>
          <w:lang w:val="sv-SE"/>
        </w:rPr>
      </w:pPr>
      <w:r w:rsidRPr="00BA46E0">
        <w:rPr>
          <w:rFonts w:ascii="Times New Roman" w:hAnsi="Times New Roman" w:cs="Times New Roman"/>
          <w:spacing w:val="2"/>
          <w:sz w:val="28"/>
          <w:szCs w:val="28"/>
        </w:rPr>
        <w:t>- C</w:t>
      </w:r>
      <w:r w:rsidRPr="00BA46E0">
        <w:rPr>
          <w:rFonts w:ascii="Times New Roman" w:hAnsi="Times New Roman" w:cs="Times New Roman"/>
          <w:spacing w:val="2"/>
          <w:sz w:val="28"/>
          <w:szCs w:val="28"/>
          <w:lang w:val="sv-SE"/>
        </w:rPr>
        <w:t xml:space="preserve">huẩn bị nội dung báo cáo của địa phương với </w:t>
      </w:r>
      <w:r w:rsidRPr="00BA46E0">
        <w:rPr>
          <w:rFonts w:ascii="Times New Roman" w:hAnsi="Times New Roman" w:cs="Times New Roman"/>
          <w:spacing w:val="2"/>
          <w:sz w:val="28"/>
          <w:szCs w:val="28"/>
        </w:rPr>
        <w:t>Đ</w:t>
      </w:r>
      <w:r w:rsidRPr="00BA46E0">
        <w:rPr>
          <w:rFonts w:ascii="Times New Roman" w:hAnsi="Times New Roman" w:cs="Times New Roman"/>
          <w:spacing w:val="2"/>
          <w:sz w:val="28"/>
          <w:szCs w:val="28"/>
          <w:lang w:val="sv-SE"/>
        </w:rPr>
        <w:t>oàn kiể</w:t>
      </w:r>
      <w:r w:rsidR="0034678C" w:rsidRPr="00BA46E0">
        <w:rPr>
          <w:rFonts w:ascii="Times New Roman" w:hAnsi="Times New Roman" w:cs="Times New Roman"/>
          <w:spacing w:val="2"/>
          <w:sz w:val="28"/>
          <w:szCs w:val="28"/>
          <w:lang w:val="sv-SE"/>
        </w:rPr>
        <w:t xml:space="preserve">m tra liên ngành về </w:t>
      </w:r>
      <w:r w:rsidRPr="00BA46E0">
        <w:rPr>
          <w:rFonts w:ascii="Times New Roman" w:hAnsi="Times New Roman" w:cs="Times New Roman"/>
          <w:spacing w:val="2"/>
          <w:sz w:val="28"/>
          <w:szCs w:val="28"/>
          <w:lang w:val="sv-SE"/>
        </w:rPr>
        <w:t>ATTP tỉnh.</w:t>
      </w:r>
    </w:p>
    <w:p w:rsidR="008B2F6F" w:rsidRPr="00BA46E0" w:rsidRDefault="00D907C2" w:rsidP="00BA46E0">
      <w:pPr>
        <w:spacing w:after="120"/>
        <w:ind w:firstLine="720"/>
        <w:jc w:val="both"/>
        <w:rPr>
          <w:rFonts w:ascii="Times New Roman" w:hAnsi="Times New Roman" w:cs="Times New Roman"/>
          <w:spacing w:val="2"/>
          <w:sz w:val="28"/>
          <w:szCs w:val="28"/>
          <w:lang w:val="en-US"/>
        </w:rPr>
      </w:pPr>
      <w:r w:rsidRPr="00BA46E0">
        <w:rPr>
          <w:rFonts w:ascii="Times New Roman" w:hAnsi="Times New Roman" w:cs="Times New Roman"/>
          <w:spacing w:val="2"/>
          <w:sz w:val="28"/>
          <w:szCs w:val="28"/>
        </w:rPr>
        <w:t>- T</w:t>
      </w:r>
      <w:r w:rsidRPr="00BA46E0">
        <w:rPr>
          <w:rFonts w:ascii="Times New Roman" w:hAnsi="Times New Roman" w:cs="Times New Roman"/>
          <w:spacing w:val="2"/>
          <w:sz w:val="28"/>
          <w:szCs w:val="28"/>
          <w:lang w:val="sv-SE"/>
        </w:rPr>
        <w:t xml:space="preserve">ổ chức các </w:t>
      </w:r>
      <w:r w:rsidRPr="00BA46E0">
        <w:rPr>
          <w:rFonts w:ascii="Times New Roman" w:hAnsi="Times New Roman" w:cs="Times New Roman"/>
          <w:spacing w:val="2"/>
          <w:sz w:val="28"/>
          <w:szCs w:val="28"/>
        </w:rPr>
        <w:t>Đ</w:t>
      </w:r>
      <w:r w:rsidRPr="00BA46E0">
        <w:rPr>
          <w:rFonts w:ascii="Times New Roman" w:hAnsi="Times New Roman" w:cs="Times New Roman"/>
          <w:spacing w:val="2"/>
          <w:sz w:val="28"/>
          <w:szCs w:val="28"/>
          <w:lang w:val="sv-SE"/>
        </w:rPr>
        <w:t xml:space="preserve">oàn kiểm tra theo Kế hoạch </w:t>
      </w:r>
      <w:r w:rsidRPr="00BA46E0">
        <w:rPr>
          <w:rFonts w:ascii="Times New Roman" w:hAnsi="Times New Roman" w:cs="Times New Roman"/>
          <w:spacing w:val="2"/>
          <w:sz w:val="28"/>
          <w:szCs w:val="28"/>
        </w:rPr>
        <w:t xml:space="preserve">và nội dung đã xây dựng. </w:t>
      </w:r>
    </w:p>
    <w:p w:rsidR="008B2F6F" w:rsidRPr="00BA46E0" w:rsidRDefault="00D907C2" w:rsidP="00BA46E0">
      <w:pPr>
        <w:spacing w:after="120"/>
        <w:ind w:firstLine="720"/>
        <w:jc w:val="both"/>
        <w:rPr>
          <w:rFonts w:ascii="Times New Roman" w:hAnsi="Times New Roman" w:cs="Times New Roman"/>
          <w:spacing w:val="2"/>
          <w:sz w:val="28"/>
          <w:szCs w:val="28"/>
        </w:rPr>
      </w:pPr>
      <w:r w:rsidRPr="00BA46E0">
        <w:rPr>
          <w:rFonts w:ascii="Times New Roman" w:hAnsi="Times New Roman" w:cs="Times New Roman"/>
          <w:spacing w:val="2"/>
          <w:sz w:val="28"/>
          <w:szCs w:val="28"/>
        </w:rPr>
        <w:t xml:space="preserve">- Các đoàn kiểm tra tổ chức cần đầy đủ </w:t>
      </w:r>
      <w:r w:rsidR="00ED5365" w:rsidRPr="00BA46E0">
        <w:rPr>
          <w:rFonts w:ascii="Times New Roman" w:hAnsi="Times New Roman" w:cs="Times New Roman"/>
          <w:spacing w:val="2"/>
          <w:sz w:val="28"/>
          <w:szCs w:val="28"/>
        </w:rPr>
        <w:t xml:space="preserve">đầy đủ thành phần chuyên môn và đủ thẩm quyền, chuẩn bị đầy đủ các văn bản có liên quan, trang thiết bị kỹ thuật lấy mẫu, dụng cụ kiểm tra nhanh tại hiện trường, xử lý nghiêm và kịp thời các vi phạm trong sản xuất, kinh doanh thực phẩm. </w:t>
      </w:r>
    </w:p>
    <w:p w:rsidR="008B2F6F" w:rsidRPr="00BA46E0" w:rsidRDefault="00D907C2" w:rsidP="00BA46E0">
      <w:pPr>
        <w:pStyle w:val="Heading11"/>
        <w:keepNext/>
        <w:keepLines/>
        <w:spacing w:after="120"/>
        <w:ind w:left="0"/>
        <w:jc w:val="both"/>
      </w:pPr>
      <w:bookmarkStart w:id="23" w:name="bookmark56"/>
      <w:bookmarkStart w:id="24" w:name="bookmark54"/>
      <w:bookmarkStart w:id="25" w:name="bookmark55"/>
      <w:bookmarkStart w:id="26" w:name="bookmark57"/>
      <w:bookmarkEnd w:id="23"/>
      <w:r w:rsidRPr="00BA46E0">
        <w:rPr>
          <w:lang w:val="en-US"/>
        </w:rPr>
        <w:tab/>
      </w:r>
      <w:r w:rsidR="009F6351" w:rsidRPr="00BA46E0">
        <w:rPr>
          <w:lang w:val="en-US"/>
        </w:rPr>
        <w:t>4</w:t>
      </w:r>
      <w:r w:rsidRPr="00BA46E0">
        <w:rPr>
          <w:lang w:val="en-US"/>
        </w:rPr>
        <w:t xml:space="preserve">. </w:t>
      </w:r>
      <w:r w:rsidRPr="00BA46E0">
        <w:t>Công tác báo cáo tổng kết Tháng hành động</w:t>
      </w:r>
      <w:bookmarkEnd w:id="24"/>
      <w:bookmarkEnd w:id="25"/>
      <w:bookmarkEnd w:id="26"/>
    </w:p>
    <w:p w:rsidR="008B2F6F" w:rsidRPr="00BA46E0" w:rsidRDefault="00D907C2" w:rsidP="00BA46E0">
      <w:pPr>
        <w:pStyle w:val="BodyText"/>
        <w:ind w:firstLine="0"/>
        <w:jc w:val="both"/>
        <w:rPr>
          <w:lang w:val="en-US"/>
        </w:rPr>
      </w:pPr>
      <w:bookmarkStart w:id="27" w:name="bookmark58"/>
      <w:bookmarkEnd w:id="27"/>
      <w:r w:rsidRPr="00BA46E0">
        <w:tab/>
        <w:t xml:space="preserve">Kết thúc </w:t>
      </w:r>
      <w:r w:rsidR="00183AEB" w:rsidRPr="00BA46E0">
        <w:rPr>
          <w:lang w:val="en-US"/>
        </w:rPr>
        <w:t>“</w:t>
      </w:r>
      <w:r w:rsidRPr="00BA46E0">
        <w:t>Tháng hành động</w:t>
      </w:r>
      <w:r w:rsidR="00183AEB" w:rsidRPr="00BA46E0">
        <w:rPr>
          <w:lang w:val="en-US"/>
        </w:rPr>
        <w:t>”</w:t>
      </w:r>
      <w:r w:rsidRPr="00BA46E0">
        <w:t xml:space="preserve"> năm 20</w:t>
      </w:r>
      <w:r w:rsidRPr="00BA46E0">
        <w:rPr>
          <w:lang w:val="en-US"/>
        </w:rPr>
        <w:t>2</w:t>
      </w:r>
      <w:r w:rsidR="0061731F" w:rsidRPr="00BA46E0">
        <w:rPr>
          <w:lang w:val="en-US"/>
        </w:rPr>
        <w:t>2</w:t>
      </w:r>
      <w:r w:rsidRPr="00BA46E0">
        <w:t>, Ban Chỉ đạo liên ngành</w:t>
      </w:r>
      <w:r w:rsidR="0061731F" w:rsidRPr="00BA46E0">
        <w:rPr>
          <w:lang w:val="en-US"/>
        </w:rPr>
        <w:t xml:space="preserve"> về</w:t>
      </w:r>
      <w:r w:rsidR="009F6351" w:rsidRPr="00BA46E0">
        <w:t xml:space="preserve"> vệ sinh </w:t>
      </w:r>
      <w:r w:rsidRPr="00BA46E0">
        <w:t xml:space="preserve">ATTP tuyến huyện và các </w:t>
      </w:r>
      <w:r w:rsidR="0061731F" w:rsidRPr="00BA46E0">
        <w:rPr>
          <w:lang w:val="en-US"/>
        </w:rPr>
        <w:t>sở</w:t>
      </w:r>
      <w:r w:rsidRPr="00BA46E0">
        <w:t xml:space="preserve">, </w:t>
      </w:r>
      <w:r w:rsidR="0061731F" w:rsidRPr="00BA46E0">
        <w:rPr>
          <w:lang w:val="en-US"/>
        </w:rPr>
        <w:t xml:space="preserve">ban, </w:t>
      </w:r>
      <w:r w:rsidRPr="00BA46E0">
        <w:t xml:space="preserve">ngành, đoàn thể liên quan tổng hợp, báo cáo kết quả hoạt động (theo mẫu đính kèm) về Sở Y tế (Cơ quan thường </w:t>
      </w:r>
      <w:r w:rsidR="006C7101" w:rsidRPr="00BA46E0">
        <w:t xml:space="preserve">trực Ban Chỉ đạo liên ngành về vệ sinh </w:t>
      </w:r>
      <w:r w:rsidRPr="00BA46E0">
        <w:t>ATTP tỉnh) thông qua Chi cục An toàn vệ sinh thực phẩm</w:t>
      </w:r>
      <w:r w:rsidRPr="00BA46E0">
        <w:rPr>
          <w:lang w:val="en-US"/>
        </w:rPr>
        <w:t>,</w:t>
      </w:r>
      <w:r w:rsidRPr="00BA46E0">
        <w:t xml:space="preserve"> đường Võ Văn Kiệt, khu vực 4, </w:t>
      </w:r>
      <w:r w:rsidRPr="00BA46E0">
        <w:rPr>
          <w:lang w:val="en-US"/>
        </w:rPr>
        <w:t>p</w:t>
      </w:r>
      <w:r w:rsidRPr="00BA46E0">
        <w:t xml:space="preserve">hường 5, TP Vị Thanh, tỉnh Hậu Giang; Điện thoại: 02933.870794; Email: </w:t>
      </w:r>
      <w:hyperlink r:id="rId7" w:history="1">
        <w:r w:rsidRPr="00BA46E0">
          <w:rPr>
            <w:rStyle w:val="Hyperlink"/>
            <w:color w:val="auto"/>
          </w:rPr>
          <w:t>ccatvstp.syt@haugiang.gov.vn</w:t>
        </w:r>
      </w:hyperlink>
      <w:r w:rsidRPr="00BA46E0">
        <w:rPr>
          <w:lang w:val="en-US"/>
        </w:rPr>
        <w:t xml:space="preserve"> </w:t>
      </w:r>
      <w:r w:rsidRPr="00BA46E0">
        <w:t xml:space="preserve">trước ngày </w:t>
      </w:r>
      <w:r w:rsidR="00603BFE" w:rsidRPr="00BA46E0">
        <w:rPr>
          <w:lang w:val="en-US"/>
        </w:rPr>
        <w:t>2</w:t>
      </w:r>
      <w:r w:rsidR="00165A78" w:rsidRPr="00BA46E0">
        <w:rPr>
          <w:lang w:val="en-US"/>
        </w:rPr>
        <w:t>0</w:t>
      </w:r>
      <w:r w:rsidRPr="00BA46E0">
        <w:rPr>
          <w:lang w:val="en-US"/>
        </w:rPr>
        <w:t xml:space="preserve"> tháng </w:t>
      </w:r>
      <w:r w:rsidRPr="00BA46E0">
        <w:t>5</w:t>
      </w:r>
      <w:r w:rsidRPr="00BA46E0">
        <w:rPr>
          <w:lang w:val="en-US"/>
        </w:rPr>
        <w:t xml:space="preserve"> năm </w:t>
      </w:r>
      <w:r w:rsidRPr="00BA46E0">
        <w:t>20</w:t>
      </w:r>
      <w:r w:rsidRPr="00BA46E0">
        <w:rPr>
          <w:lang w:val="en-US"/>
        </w:rPr>
        <w:t>2</w:t>
      </w:r>
      <w:r w:rsidR="00603BFE" w:rsidRPr="00BA46E0">
        <w:rPr>
          <w:lang w:val="en-US"/>
        </w:rPr>
        <w:t>2</w:t>
      </w:r>
      <w:r w:rsidRPr="00BA46E0">
        <w:t xml:space="preserve"> để tổng hợp báo cáo UBND tỉnh, Cục An toàn thực phẩm.</w:t>
      </w:r>
    </w:p>
    <w:p w:rsidR="008B2F6F" w:rsidRPr="00BA46E0" w:rsidRDefault="00D907C2" w:rsidP="00BA46E0">
      <w:pPr>
        <w:pStyle w:val="BodyText"/>
        <w:ind w:firstLine="0"/>
        <w:jc w:val="both"/>
      </w:pPr>
      <w:r w:rsidRPr="00BA46E0">
        <w:tab/>
      </w:r>
      <w:r w:rsidRPr="00BA46E0">
        <w:rPr>
          <w:b/>
          <w:bCs/>
          <w:lang w:val="en-US"/>
        </w:rPr>
        <w:t xml:space="preserve">V. </w:t>
      </w:r>
      <w:r w:rsidRPr="00BA46E0">
        <w:rPr>
          <w:b/>
          <w:bCs/>
        </w:rPr>
        <w:t>NGUỒN LỰC</w:t>
      </w:r>
    </w:p>
    <w:p w:rsidR="008B2F6F" w:rsidRPr="00BA46E0" w:rsidRDefault="00D907C2" w:rsidP="00BA46E0">
      <w:pPr>
        <w:pStyle w:val="Heading11"/>
        <w:keepNext/>
        <w:keepLines/>
        <w:spacing w:after="120"/>
        <w:ind w:left="0"/>
        <w:jc w:val="both"/>
      </w:pPr>
      <w:bookmarkStart w:id="28" w:name="bookmark61"/>
      <w:bookmarkStart w:id="29" w:name="bookmark59"/>
      <w:bookmarkStart w:id="30" w:name="bookmark60"/>
      <w:bookmarkStart w:id="31" w:name="bookmark62"/>
      <w:bookmarkEnd w:id="28"/>
      <w:r w:rsidRPr="00BA46E0">
        <w:rPr>
          <w:lang w:val="en-US"/>
        </w:rPr>
        <w:tab/>
        <w:t xml:space="preserve">1. </w:t>
      </w:r>
      <w:r w:rsidRPr="00BA46E0">
        <w:t>Kinh phí</w:t>
      </w:r>
      <w:bookmarkEnd w:id="29"/>
      <w:bookmarkEnd w:id="30"/>
      <w:bookmarkEnd w:id="31"/>
    </w:p>
    <w:p w:rsidR="008B2F6F" w:rsidRPr="00BA46E0" w:rsidRDefault="00D907C2" w:rsidP="00BA46E0">
      <w:pPr>
        <w:pStyle w:val="Heading11"/>
        <w:keepNext/>
        <w:keepLines/>
        <w:spacing w:after="120"/>
        <w:ind w:left="0" w:firstLine="720"/>
        <w:jc w:val="both"/>
        <w:rPr>
          <w:b w:val="0"/>
          <w:bCs w:val="0"/>
        </w:rPr>
      </w:pPr>
      <w:bookmarkStart w:id="32" w:name="bookmark65"/>
      <w:bookmarkStart w:id="33" w:name="bookmark63"/>
      <w:bookmarkStart w:id="34" w:name="bookmark64"/>
      <w:bookmarkStart w:id="35" w:name="bookmark66"/>
      <w:bookmarkEnd w:id="32"/>
      <w:r w:rsidRPr="00BA46E0">
        <w:rPr>
          <w:b w:val="0"/>
          <w:bCs w:val="0"/>
        </w:rPr>
        <w:t>- Kinh phí hỗ trợ của địa phương.</w:t>
      </w:r>
    </w:p>
    <w:p w:rsidR="008B2F6F" w:rsidRPr="00BA46E0" w:rsidRDefault="00D907C2" w:rsidP="00BA46E0">
      <w:pPr>
        <w:pStyle w:val="Heading11"/>
        <w:keepNext/>
        <w:keepLines/>
        <w:spacing w:after="120"/>
        <w:ind w:left="0" w:firstLine="720"/>
        <w:jc w:val="both"/>
        <w:rPr>
          <w:lang w:val="en-US"/>
        </w:rPr>
      </w:pPr>
      <w:r w:rsidRPr="00BA46E0">
        <w:rPr>
          <w:b w:val="0"/>
          <w:bCs w:val="0"/>
        </w:rPr>
        <w:t>- Kinh phí huy động từ các nguồn hợp pháp khác.</w:t>
      </w:r>
      <w:r w:rsidRPr="00BA46E0">
        <w:rPr>
          <w:lang w:val="en-US"/>
        </w:rPr>
        <w:tab/>
      </w:r>
    </w:p>
    <w:p w:rsidR="008B2F6F" w:rsidRPr="00BA46E0" w:rsidRDefault="00D907C2" w:rsidP="00BA46E0">
      <w:pPr>
        <w:pStyle w:val="Heading11"/>
        <w:keepNext/>
        <w:keepLines/>
        <w:spacing w:after="120"/>
        <w:ind w:left="0" w:firstLine="720"/>
        <w:jc w:val="both"/>
      </w:pPr>
      <w:r w:rsidRPr="00BA46E0">
        <w:rPr>
          <w:lang w:val="en-US"/>
        </w:rPr>
        <w:t xml:space="preserve">2. </w:t>
      </w:r>
      <w:r w:rsidRPr="00BA46E0">
        <w:t>Tài liệu</w:t>
      </w:r>
      <w:bookmarkEnd w:id="33"/>
      <w:bookmarkEnd w:id="34"/>
      <w:bookmarkEnd w:id="35"/>
    </w:p>
    <w:p w:rsidR="003E7CFA" w:rsidRPr="00BA46E0" w:rsidRDefault="003E7CFA" w:rsidP="00BA46E0">
      <w:pPr>
        <w:pStyle w:val="Heading11"/>
        <w:keepNext/>
        <w:keepLines/>
        <w:spacing w:after="120"/>
        <w:ind w:left="0" w:firstLine="720"/>
        <w:jc w:val="both"/>
        <w:rPr>
          <w:b w:val="0"/>
          <w:bCs w:val="0"/>
        </w:rPr>
      </w:pPr>
      <w:bookmarkStart w:id="36" w:name="bookmark67"/>
      <w:bookmarkEnd w:id="36"/>
      <w:r w:rsidRPr="00BA46E0">
        <w:rPr>
          <w:b w:val="0"/>
          <w:bCs w:val="0"/>
        </w:rPr>
        <w:t>- Đĩa tiếng, đĩa hình Thông điệp của Tháng hành động năm 2022.</w:t>
      </w:r>
    </w:p>
    <w:p w:rsidR="008B2F6F" w:rsidRPr="00BA46E0" w:rsidRDefault="00D907C2" w:rsidP="00BA46E0">
      <w:pPr>
        <w:spacing w:after="120"/>
        <w:ind w:firstLine="720"/>
        <w:jc w:val="both"/>
        <w:rPr>
          <w:rFonts w:ascii="Times New Roman" w:hAnsi="Times New Roman" w:cs="Times New Roman"/>
          <w:sz w:val="28"/>
          <w:szCs w:val="28"/>
          <w:lang w:val="da-DK"/>
        </w:rPr>
      </w:pPr>
      <w:r w:rsidRPr="00BA46E0">
        <w:rPr>
          <w:rFonts w:ascii="Times New Roman" w:hAnsi="Times New Roman" w:cs="Times New Roman"/>
          <w:sz w:val="28"/>
          <w:szCs w:val="28"/>
          <w:lang w:val="da-DK"/>
        </w:rPr>
        <w:t xml:space="preserve">- </w:t>
      </w:r>
      <w:r w:rsidR="003E7CFA" w:rsidRPr="00BA46E0">
        <w:rPr>
          <w:rFonts w:ascii="Times New Roman" w:hAnsi="Times New Roman" w:cs="Times New Roman"/>
          <w:sz w:val="28"/>
          <w:szCs w:val="28"/>
          <w:lang w:val="da-DK"/>
        </w:rPr>
        <w:t>B</w:t>
      </w:r>
      <w:r w:rsidRPr="00BA46E0">
        <w:rPr>
          <w:rFonts w:ascii="Times New Roman" w:hAnsi="Times New Roman" w:cs="Times New Roman"/>
          <w:sz w:val="28"/>
          <w:szCs w:val="28"/>
          <w:lang w:val="da-DK"/>
        </w:rPr>
        <w:t>ăng rôn tuyên truyền.</w:t>
      </w:r>
    </w:p>
    <w:p w:rsidR="008B2F6F" w:rsidRPr="00BA46E0" w:rsidRDefault="00D907C2" w:rsidP="00BA46E0">
      <w:pPr>
        <w:pStyle w:val="BodyText"/>
        <w:ind w:firstLine="0"/>
        <w:jc w:val="both"/>
      </w:pPr>
      <w:r w:rsidRPr="00BA46E0">
        <w:rPr>
          <w:b/>
          <w:bCs/>
          <w:lang w:val="en-US"/>
        </w:rPr>
        <w:lastRenderedPageBreak/>
        <w:tab/>
        <w:t xml:space="preserve">VI. </w:t>
      </w:r>
      <w:r w:rsidRPr="00BA46E0">
        <w:rPr>
          <w:b/>
          <w:bCs/>
        </w:rPr>
        <w:t>TỔ CHỨC TRIỂN KHAI</w:t>
      </w:r>
    </w:p>
    <w:p w:rsidR="008B2F6F" w:rsidRPr="00BA46E0" w:rsidRDefault="00D907C2" w:rsidP="00BA46E0">
      <w:pPr>
        <w:pStyle w:val="BodyText"/>
        <w:ind w:firstLine="0"/>
        <w:jc w:val="both"/>
        <w:rPr>
          <w:b/>
          <w:bCs/>
        </w:rPr>
      </w:pPr>
      <w:bookmarkStart w:id="37" w:name="bookmark68"/>
      <w:bookmarkEnd w:id="37"/>
      <w:r w:rsidRPr="00BA46E0">
        <w:rPr>
          <w:b/>
          <w:bCs/>
          <w:lang w:val="en-US"/>
        </w:rPr>
        <w:tab/>
        <w:t xml:space="preserve">1. </w:t>
      </w:r>
      <w:r w:rsidRPr="00BA46E0">
        <w:rPr>
          <w:b/>
          <w:bCs/>
        </w:rPr>
        <w:t>Cơ quan chủ trì</w:t>
      </w:r>
    </w:p>
    <w:p w:rsidR="008B2F6F" w:rsidRPr="00BA46E0" w:rsidRDefault="00D907C2" w:rsidP="00BA46E0">
      <w:pPr>
        <w:pStyle w:val="BodyText"/>
        <w:ind w:firstLine="720"/>
        <w:jc w:val="both"/>
        <w:rPr>
          <w:b/>
          <w:i/>
        </w:rPr>
      </w:pPr>
      <w:r w:rsidRPr="00BA46E0">
        <w:rPr>
          <w:b/>
          <w:i/>
        </w:rPr>
        <w:t>1.1. Cấp tỉnh</w:t>
      </w:r>
    </w:p>
    <w:p w:rsidR="008B2F6F" w:rsidRPr="00BA46E0" w:rsidRDefault="0034678C" w:rsidP="00BA46E0">
      <w:pPr>
        <w:pStyle w:val="BodyText"/>
        <w:ind w:firstLine="720"/>
        <w:jc w:val="both"/>
      </w:pPr>
      <w:r w:rsidRPr="00BA46E0">
        <w:t xml:space="preserve">- Ban Chỉ đạo liên ngành về vệ sinh </w:t>
      </w:r>
      <w:r w:rsidR="00D907C2" w:rsidRPr="00BA46E0">
        <w:t xml:space="preserve">ATTP tỉnh: chịu trách nhiệm chỉ đạo, theo dõi, kiểm tra và đôn đốc các sở, ban ngành, đoàn thể tỉnh; UBND tuyến huyện tổ chức thực hiện có hiệu quả </w:t>
      </w:r>
      <w:r w:rsidR="00D907C2" w:rsidRPr="00BA46E0">
        <w:rPr>
          <w:lang w:val="en-US"/>
        </w:rPr>
        <w:t>“</w:t>
      </w:r>
      <w:r w:rsidR="001767D1" w:rsidRPr="00BA46E0">
        <w:t>Tháng hành động</w:t>
      </w:r>
      <w:r w:rsidR="00D907C2" w:rsidRPr="00BA46E0">
        <w:rPr>
          <w:lang w:val="en-US"/>
        </w:rPr>
        <w:t>”</w:t>
      </w:r>
      <w:r w:rsidR="00D907C2" w:rsidRPr="00BA46E0">
        <w:t xml:space="preserve"> năm 20</w:t>
      </w:r>
      <w:r w:rsidR="00D907C2" w:rsidRPr="00BA46E0">
        <w:rPr>
          <w:lang w:val="en-US"/>
        </w:rPr>
        <w:t>2</w:t>
      </w:r>
      <w:r w:rsidR="001767D1" w:rsidRPr="00BA46E0">
        <w:rPr>
          <w:lang w:val="en-US"/>
        </w:rPr>
        <w:t>2</w:t>
      </w:r>
      <w:r w:rsidR="00D907C2" w:rsidRPr="00BA46E0">
        <w:t>.</w:t>
      </w:r>
    </w:p>
    <w:p w:rsidR="008B2F6F" w:rsidRPr="00BA46E0" w:rsidRDefault="00D907C2" w:rsidP="00BA46E0">
      <w:pPr>
        <w:pStyle w:val="BodyText"/>
        <w:ind w:firstLine="720"/>
        <w:jc w:val="both"/>
      </w:pPr>
      <w:r w:rsidRPr="00BA46E0">
        <w:t xml:space="preserve">- Sở Y tế (Cơ quan Thường trực Ban Chỉ đạo liên ngành về </w:t>
      </w:r>
      <w:r w:rsidR="0034678C" w:rsidRPr="00BA46E0">
        <w:rPr>
          <w:lang w:val="en-US"/>
        </w:rPr>
        <w:t xml:space="preserve">vệ sinh </w:t>
      </w:r>
      <w:r w:rsidRPr="00BA46E0">
        <w:t>ATTP tỉnh), có trách nhiệm:</w:t>
      </w:r>
    </w:p>
    <w:p w:rsidR="008B2F6F" w:rsidRPr="00BA46E0" w:rsidRDefault="00D907C2" w:rsidP="00BA46E0">
      <w:pPr>
        <w:pStyle w:val="BodyText"/>
        <w:ind w:firstLine="720"/>
        <w:jc w:val="both"/>
      </w:pPr>
      <w:r w:rsidRPr="00BA46E0">
        <w:t xml:space="preserve">+ Chủ trì, phối hợp với các cơ quan báo đài (Đài Phát thanh và Truyền hình tỉnh; Báo Hậu Giang, các cơ quan báo chí thường trú tại Hậu Giang,...) tăng cường công tác tuyên truyền, phổ biến </w:t>
      </w:r>
      <w:r w:rsidR="001767D1" w:rsidRPr="00BA46E0">
        <w:rPr>
          <w:lang w:val="en-US"/>
        </w:rPr>
        <w:t>Thông điệp “Tháng hành động” năm 2022 và</w:t>
      </w:r>
      <w:r w:rsidRPr="00BA46E0">
        <w:t xml:space="preserve"> các văn bản quy phạm pháp luật về ATTP.</w:t>
      </w:r>
    </w:p>
    <w:p w:rsidR="008B2F6F" w:rsidRPr="00BA46E0" w:rsidRDefault="00D907C2" w:rsidP="00BA46E0">
      <w:pPr>
        <w:pStyle w:val="BodyText"/>
        <w:ind w:firstLine="720"/>
        <w:jc w:val="both"/>
      </w:pPr>
      <w:r w:rsidRPr="00BA46E0">
        <w:t>+ Chủ trì Đoàn kiểm tra liên ngành về ATTP của tỉnh, phối hợp với Sở Nông nghiệp và Phát triển nông thôn, Sở Công Thương</w:t>
      </w:r>
      <w:r w:rsidRPr="00BA46E0">
        <w:rPr>
          <w:lang w:val="en-US"/>
        </w:rPr>
        <w:t xml:space="preserve">, </w:t>
      </w:r>
      <w:r w:rsidRPr="00BA46E0">
        <w:t xml:space="preserve">Công an tỉnh và </w:t>
      </w:r>
      <w:r w:rsidRPr="00BA46E0">
        <w:rPr>
          <w:bCs/>
          <w:color w:val="auto"/>
        </w:rPr>
        <w:t>Cục Quản lý thị trường tỉnh</w:t>
      </w:r>
      <w:r w:rsidRPr="00BA46E0">
        <w:rPr>
          <w:color w:val="auto"/>
        </w:rPr>
        <w:t xml:space="preserve"> </w:t>
      </w:r>
      <w:r w:rsidRPr="00BA46E0">
        <w:t xml:space="preserve">xây dựng Kế hoạch, tổ chức kiểm tra ATTP trên địa bàn tỉnh theo phân cấp quản lý, mời đại diện Ủy ban MTTQVN tỉnh cử đại diện tham gia thành viên đoàn, mời </w:t>
      </w:r>
      <w:r w:rsidR="001767D1" w:rsidRPr="00BA46E0">
        <w:rPr>
          <w:lang w:val="en-US"/>
        </w:rPr>
        <w:t>đại diện</w:t>
      </w:r>
      <w:r w:rsidRPr="00BA46E0">
        <w:t xml:space="preserve"> Đài PTTH Hậu Giang, Báo Hậu Giang tham gia đoàn để đưa tin kết quả kiểm tra.</w:t>
      </w:r>
    </w:p>
    <w:p w:rsidR="008B2F6F" w:rsidRPr="00BA46E0" w:rsidRDefault="00D907C2" w:rsidP="00BA46E0">
      <w:pPr>
        <w:pStyle w:val="BodyText"/>
        <w:ind w:firstLine="720"/>
        <w:jc w:val="both"/>
      </w:pPr>
      <w:r w:rsidRPr="00BA46E0">
        <w:t xml:space="preserve">- Theo dõi, đôn đốc và tổng hợp báo cáo kết quả thực hiện Kế hoạch </w:t>
      </w:r>
      <w:r w:rsidRPr="00BA46E0">
        <w:rPr>
          <w:lang w:val="en-US"/>
        </w:rPr>
        <w:t>“</w:t>
      </w:r>
      <w:r w:rsidR="00DF1D14" w:rsidRPr="00BA46E0">
        <w:t>Tháng hành động</w:t>
      </w:r>
      <w:r w:rsidRPr="00BA46E0">
        <w:rPr>
          <w:lang w:val="en-US"/>
        </w:rPr>
        <w:t>”</w:t>
      </w:r>
      <w:r w:rsidRPr="00BA46E0">
        <w:t xml:space="preserve"> năm 20</w:t>
      </w:r>
      <w:r w:rsidRPr="00BA46E0">
        <w:rPr>
          <w:lang w:val="en-US"/>
        </w:rPr>
        <w:t>2</w:t>
      </w:r>
      <w:r w:rsidR="00DF1D14" w:rsidRPr="00BA46E0">
        <w:rPr>
          <w:lang w:val="en-US"/>
        </w:rPr>
        <w:t>2</w:t>
      </w:r>
      <w:r w:rsidRPr="00BA46E0">
        <w:t xml:space="preserve"> trên địa bàn tỉnh Hậu Giang.</w:t>
      </w:r>
    </w:p>
    <w:p w:rsidR="008B2F6F" w:rsidRPr="00BA46E0" w:rsidRDefault="00D907C2" w:rsidP="00BA46E0">
      <w:pPr>
        <w:pStyle w:val="BodyText"/>
        <w:ind w:firstLine="720"/>
        <w:jc w:val="both"/>
        <w:rPr>
          <w:b/>
          <w:i/>
        </w:rPr>
      </w:pPr>
      <w:r w:rsidRPr="00BA46E0">
        <w:rPr>
          <w:b/>
          <w:i/>
        </w:rPr>
        <w:t>1.2. Cấp huyện, xã</w:t>
      </w:r>
    </w:p>
    <w:p w:rsidR="008B2F6F" w:rsidRPr="00BA46E0" w:rsidRDefault="0034678C" w:rsidP="00BA46E0">
      <w:pPr>
        <w:pStyle w:val="BodyText"/>
        <w:ind w:firstLine="720"/>
        <w:jc w:val="both"/>
      </w:pPr>
      <w:r w:rsidRPr="00BA46E0">
        <w:t xml:space="preserve">- Ban Chỉ đạo liên ngành về vệ sinh </w:t>
      </w:r>
      <w:r w:rsidR="00D907C2" w:rsidRPr="00BA46E0">
        <w:t>ATTP cấp huyện, xã.</w:t>
      </w:r>
    </w:p>
    <w:p w:rsidR="008B2F6F" w:rsidRPr="00BA46E0" w:rsidRDefault="00D907C2" w:rsidP="00BA46E0">
      <w:pPr>
        <w:pStyle w:val="BodyText"/>
        <w:ind w:firstLine="720"/>
        <w:jc w:val="both"/>
        <w:rPr>
          <w:color w:val="auto"/>
        </w:rPr>
      </w:pPr>
      <w:r w:rsidRPr="00BA46E0">
        <w:rPr>
          <w:color w:val="auto"/>
        </w:rPr>
        <w:t xml:space="preserve">- Cơ quan thường trực: </w:t>
      </w:r>
      <w:r w:rsidR="00183AEB" w:rsidRPr="00BA46E0">
        <w:rPr>
          <w:color w:val="auto"/>
          <w:lang w:val="en-US"/>
        </w:rPr>
        <w:t>Văn phòng</w:t>
      </w:r>
      <w:r w:rsidR="0080531F" w:rsidRPr="00BA46E0">
        <w:rPr>
          <w:color w:val="auto"/>
          <w:lang w:val="en-US"/>
        </w:rPr>
        <w:t xml:space="preserve"> UBND tuyến huyện; </w:t>
      </w:r>
      <w:r w:rsidRPr="00BA46E0">
        <w:rPr>
          <w:color w:val="auto"/>
        </w:rPr>
        <w:t>Trung tâm Y tế tuyến huyện; Trạm Y tế tuyến xã.</w:t>
      </w:r>
    </w:p>
    <w:p w:rsidR="008B2F6F" w:rsidRPr="00BA46E0" w:rsidRDefault="00D907C2" w:rsidP="00BA46E0">
      <w:pPr>
        <w:pStyle w:val="BodyText"/>
        <w:ind w:firstLine="720"/>
        <w:jc w:val="both"/>
        <w:rPr>
          <w:lang w:val="en-US"/>
        </w:rPr>
      </w:pPr>
      <w:r w:rsidRPr="00BA46E0">
        <w:t xml:space="preserve">Giao Ban Chỉ đạo liên ngành về vệ sinh ATTP tuyến huyện chủ trì xây dựng Kế hoạch triển khai thực hiện </w:t>
      </w:r>
      <w:r w:rsidRPr="00BA46E0">
        <w:rPr>
          <w:lang w:val="en-US"/>
        </w:rPr>
        <w:t>“</w:t>
      </w:r>
      <w:r w:rsidRPr="00BA46E0">
        <w:t>Tháng hành động</w:t>
      </w:r>
      <w:r w:rsidRPr="00BA46E0">
        <w:rPr>
          <w:lang w:val="en-US"/>
        </w:rPr>
        <w:t xml:space="preserve">” </w:t>
      </w:r>
      <w:r w:rsidR="00DF1D14" w:rsidRPr="00BA46E0">
        <w:rPr>
          <w:lang w:val="en-US"/>
        </w:rPr>
        <w:t xml:space="preserve">năm 2022 </w:t>
      </w:r>
      <w:r w:rsidRPr="00BA46E0">
        <w:rPr>
          <w:lang w:val="en-US"/>
        </w:rPr>
        <w:t xml:space="preserve">và tổ chức </w:t>
      </w:r>
      <w:r w:rsidR="00183AEB" w:rsidRPr="00BA46E0">
        <w:rPr>
          <w:lang w:val="en-US"/>
        </w:rPr>
        <w:t>triển khai</w:t>
      </w:r>
      <w:r w:rsidRPr="00BA46E0">
        <w:t xml:space="preserve"> </w:t>
      </w:r>
      <w:r w:rsidRPr="00BA46E0">
        <w:rPr>
          <w:lang w:val="en-US"/>
        </w:rPr>
        <w:t>“</w:t>
      </w:r>
      <w:r w:rsidRPr="00BA46E0">
        <w:t>Tháng hành động</w:t>
      </w:r>
      <w:r w:rsidRPr="00BA46E0">
        <w:rPr>
          <w:lang w:val="en-US"/>
        </w:rPr>
        <w:t xml:space="preserve">” </w:t>
      </w:r>
      <w:r w:rsidRPr="00BA46E0">
        <w:t xml:space="preserve">trên địa bàn; chịu trách nhiệm chỉ đạo, theo dõi, kiểm tra và đôn đốc các phòng, ban ngành, đoàn thể huyện; Ban Chỉ đạo liên ngành về </w:t>
      </w:r>
      <w:r w:rsidR="00551980" w:rsidRPr="00BA46E0">
        <w:rPr>
          <w:lang w:val="en-US"/>
        </w:rPr>
        <w:t xml:space="preserve">vệ sinh </w:t>
      </w:r>
      <w:r w:rsidRPr="00BA46E0">
        <w:t xml:space="preserve">ATTP tuyến xã tổ chức thực hiện có hiệu quả </w:t>
      </w:r>
      <w:r w:rsidR="00DF1D14" w:rsidRPr="00BA46E0">
        <w:rPr>
          <w:lang w:val="en-US"/>
        </w:rPr>
        <w:t>“</w:t>
      </w:r>
      <w:r w:rsidRPr="00BA46E0">
        <w:t>Tháng hành động</w:t>
      </w:r>
      <w:r w:rsidR="00DF1D14" w:rsidRPr="00BA46E0">
        <w:rPr>
          <w:lang w:val="en-US"/>
        </w:rPr>
        <w:t>”</w:t>
      </w:r>
      <w:r w:rsidRPr="00BA46E0">
        <w:t xml:space="preserve"> năm 20</w:t>
      </w:r>
      <w:r w:rsidRPr="00BA46E0">
        <w:rPr>
          <w:lang w:val="en-US"/>
        </w:rPr>
        <w:t>2</w:t>
      </w:r>
      <w:r w:rsidR="00DF1D14" w:rsidRPr="00BA46E0">
        <w:rPr>
          <w:lang w:val="en-US"/>
        </w:rPr>
        <w:t>2</w:t>
      </w:r>
      <w:r w:rsidRPr="00BA46E0">
        <w:t>.</w:t>
      </w:r>
    </w:p>
    <w:p w:rsidR="008B2F6F" w:rsidRPr="00BA46E0" w:rsidRDefault="00D907C2" w:rsidP="00BA46E0">
      <w:pPr>
        <w:pStyle w:val="BodyText"/>
        <w:ind w:firstLine="720"/>
        <w:jc w:val="both"/>
        <w:rPr>
          <w:b/>
        </w:rPr>
      </w:pPr>
      <w:r w:rsidRPr="00BA46E0">
        <w:rPr>
          <w:b/>
        </w:rPr>
        <w:t>2. Cơ quan phối hợp</w:t>
      </w:r>
    </w:p>
    <w:p w:rsidR="00AA5849" w:rsidRPr="00BA46E0" w:rsidRDefault="00D907C2" w:rsidP="00BA46E0">
      <w:pPr>
        <w:pStyle w:val="BodyText"/>
        <w:ind w:firstLine="720"/>
        <w:jc w:val="both"/>
      </w:pPr>
      <w:r w:rsidRPr="00BA46E0">
        <w:t xml:space="preserve">Sở Nông Nghiệp và Phát triển Nông thôn, Sở Công Thương, Công an tỉnh, Sở Thông tin và Truyền thông, Sở Văn hóa - Thể thao và Du lịch, Sở Khoa học và Công nghệ; Sở Giáo dục và Đào tạo, Sở Giao thông Vận tải, Sở Tài Chính, </w:t>
      </w:r>
      <w:r w:rsidRPr="00BA46E0">
        <w:rPr>
          <w:bCs/>
          <w:color w:val="auto"/>
        </w:rPr>
        <w:t>Cục Quản lý thị trường tỉnh</w:t>
      </w:r>
      <w:r w:rsidRPr="00BA46E0">
        <w:rPr>
          <w:bCs/>
          <w:color w:val="auto"/>
          <w:lang w:val="en-US"/>
        </w:rPr>
        <w:t xml:space="preserve">, </w:t>
      </w:r>
      <w:r w:rsidRPr="00BA46E0">
        <w:t>Đài Phát thanh và Truyền hình tỉnh, Báo Hậu Giang và các cơ quan có liên quan.</w:t>
      </w:r>
    </w:p>
    <w:p w:rsidR="008B2F6F" w:rsidRPr="00BA46E0" w:rsidRDefault="00D907C2" w:rsidP="00BA46E0">
      <w:pPr>
        <w:pStyle w:val="BodyText"/>
        <w:ind w:firstLine="720"/>
        <w:jc w:val="both"/>
        <w:rPr>
          <w:b/>
        </w:rPr>
      </w:pPr>
      <w:r w:rsidRPr="00BA46E0">
        <w:rPr>
          <w:b/>
        </w:rPr>
        <w:t>3. Ủy ban MTTQ Việt Nam tỉnh và các đoàn thể</w:t>
      </w:r>
    </w:p>
    <w:p w:rsidR="008B2F6F" w:rsidRPr="00BA46E0" w:rsidRDefault="00D907C2" w:rsidP="00BA46E0">
      <w:pPr>
        <w:pStyle w:val="BodyText"/>
        <w:ind w:firstLine="720"/>
        <w:jc w:val="both"/>
        <w:rPr>
          <w:lang w:val="en-US"/>
        </w:rPr>
      </w:pPr>
      <w:r w:rsidRPr="00BA46E0">
        <w:t xml:space="preserve">Ủy ban MTTQ Việt Nam tỉnh; Hội Liên hiệp Phụ nữ tỉnh; Hội Nông dân tỉnh; Đoàn Thanh niên Cộng sản Hồ Chí Minh tỉnh theo chức năng, nhiệm vụ phối hợp triển khai </w:t>
      </w:r>
      <w:r w:rsidR="00047B66" w:rsidRPr="00BA46E0">
        <w:rPr>
          <w:lang w:val="en-US"/>
        </w:rPr>
        <w:t>“</w:t>
      </w:r>
      <w:r w:rsidRPr="00BA46E0">
        <w:t>Tháng hành động</w:t>
      </w:r>
      <w:r w:rsidR="00047B66" w:rsidRPr="00BA46E0">
        <w:rPr>
          <w:lang w:val="en-US"/>
        </w:rPr>
        <w:t>” năm 2022.</w:t>
      </w:r>
    </w:p>
    <w:p w:rsidR="008B2F6F" w:rsidRPr="00BA46E0" w:rsidRDefault="00D907C2" w:rsidP="00BA46E0">
      <w:pPr>
        <w:pStyle w:val="Heading11"/>
        <w:keepNext/>
        <w:keepLines/>
        <w:spacing w:after="120"/>
        <w:ind w:left="0"/>
        <w:jc w:val="both"/>
      </w:pPr>
      <w:bookmarkStart w:id="38" w:name="bookmark69"/>
      <w:bookmarkStart w:id="39" w:name="bookmark70"/>
      <w:bookmarkStart w:id="40" w:name="bookmark81"/>
      <w:bookmarkStart w:id="41" w:name="bookmark79"/>
      <w:bookmarkStart w:id="42" w:name="bookmark80"/>
      <w:bookmarkStart w:id="43" w:name="bookmark82"/>
      <w:bookmarkEnd w:id="38"/>
      <w:bookmarkEnd w:id="39"/>
      <w:bookmarkEnd w:id="40"/>
      <w:r w:rsidRPr="00BA46E0">
        <w:rPr>
          <w:lang w:val="en-US"/>
        </w:rPr>
        <w:lastRenderedPageBreak/>
        <w:tab/>
        <w:t xml:space="preserve">VII. </w:t>
      </w:r>
      <w:r w:rsidRPr="00BA46E0">
        <w:t>TIẾN TRÌNH THỰC HIỆN</w:t>
      </w:r>
      <w:bookmarkEnd w:id="41"/>
      <w:bookmarkEnd w:id="42"/>
      <w:bookmarkEnd w:id="43"/>
    </w:p>
    <w:p w:rsidR="008B2F6F" w:rsidRPr="00BA46E0" w:rsidRDefault="00D907C2" w:rsidP="00BA46E0">
      <w:pPr>
        <w:pStyle w:val="BodyText"/>
        <w:ind w:firstLine="720"/>
        <w:jc w:val="both"/>
      </w:pPr>
      <w:r w:rsidRPr="00BA46E0">
        <w:rPr>
          <w:lang w:val="en-US"/>
        </w:rPr>
        <w:t xml:space="preserve">1. </w:t>
      </w:r>
      <w:r w:rsidRPr="00BA46E0">
        <w:t>Xây</w:t>
      </w:r>
      <w:r w:rsidR="00047B66" w:rsidRPr="00BA46E0">
        <w:t xml:space="preserve"> dựng Kế hoạch “Tháng hành động</w:t>
      </w:r>
      <w:r w:rsidRPr="00BA46E0">
        <w:t>” năm 202</w:t>
      </w:r>
      <w:r w:rsidR="00047B66" w:rsidRPr="00BA46E0">
        <w:rPr>
          <w:lang w:val="en-US"/>
        </w:rPr>
        <w:t>2</w:t>
      </w:r>
      <w:r w:rsidRPr="00BA46E0">
        <w:t xml:space="preserve"> và phân công tổ chức triển khai thực hiện.</w:t>
      </w:r>
    </w:p>
    <w:p w:rsidR="008B2F6F" w:rsidRPr="00BA46E0" w:rsidRDefault="00D907C2" w:rsidP="00BA46E0">
      <w:pPr>
        <w:spacing w:after="120"/>
        <w:ind w:firstLine="720"/>
        <w:jc w:val="both"/>
        <w:rPr>
          <w:rFonts w:ascii="Times New Roman" w:hAnsi="Times New Roman" w:cs="Times New Roman"/>
          <w:sz w:val="28"/>
          <w:szCs w:val="28"/>
          <w:lang w:val="en-US"/>
        </w:rPr>
      </w:pPr>
      <w:r w:rsidRPr="00BA46E0">
        <w:rPr>
          <w:rFonts w:ascii="Times New Roman" w:hAnsi="Times New Roman" w:cs="Times New Roman"/>
          <w:sz w:val="28"/>
          <w:szCs w:val="28"/>
          <w:lang w:val="en-US"/>
        </w:rPr>
        <w:t>Tuyến huyện, xã: trước ngày 10/04/202</w:t>
      </w:r>
      <w:r w:rsidR="00047B66" w:rsidRPr="00BA46E0">
        <w:rPr>
          <w:rFonts w:ascii="Times New Roman" w:hAnsi="Times New Roman" w:cs="Times New Roman"/>
          <w:sz w:val="28"/>
          <w:szCs w:val="28"/>
          <w:lang w:val="en-US"/>
        </w:rPr>
        <w:t>2</w:t>
      </w:r>
      <w:r w:rsidR="0034678C" w:rsidRPr="00BA46E0">
        <w:rPr>
          <w:rFonts w:ascii="Times New Roman" w:hAnsi="Times New Roman" w:cs="Times New Roman"/>
          <w:sz w:val="28"/>
          <w:szCs w:val="28"/>
          <w:lang w:val="en-US"/>
        </w:rPr>
        <w:t>.</w:t>
      </w:r>
    </w:p>
    <w:p w:rsidR="008B2F6F" w:rsidRPr="00BA46E0" w:rsidRDefault="008A277B" w:rsidP="00BA46E0">
      <w:pPr>
        <w:spacing w:after="120"/>
        <w:ind w:firstLine="720"/>
        <w:jc w:val="both"/>
        <w:rPr>
          <w:rFonts w:ascii="Times New Roman" w:hAnsi="Times New Roman" w:cs="Times New Roman"/>
          <w:sz w:val="28"/>
          <w:szCs w:val="28"/>
        </w:rPr>
      </w:pPr>
      <w:bookmarkStart w:id="44" w:name="bookmark83"/>
      <w:bookmarkEnd w:id="44"/>
      <w:r w:rsidRPr="00BA46E0">
        <w:rPr>
          <w:rFonts w:ascii="Times New Roman" w:hAnsi="Times New Roman" w:cs="Times New Roman"/>
          <w:sz w:val="28"/>
          <w:szCs w:val="28"/>
          <w:lang w:val="en-US"/>
        </w:rPr>
        <w:t>2</w:t>
      </w:r>
      <w:r w:rsidR="00D907C2" w:rsidRPr="00BA46E0">
        <w:rPr>
          <w:rFonts w:ascii="Times New Roman" w:hAnsi="Times New Roman" w:cs="Times New Roman"/>
          <w:sz w:val="28"/>
          <w:szCs w:val="28"/>
          <w:lang w:val="en-US"/>
        </w:rPr>
        <w:t xml:space="preserve">. </w:t>
      </w:r>
      <w:r w:rsidR="00D907C2" w:rsidRPr="00BA46E0">
        <w:rPr>
          <w:rFonts w:ascii="Times New Roman" w:hAnsi="Times New Roman" w:cs="Times New Roman"/>
          <w:sz w:val="28"/>
          <w:szCs w:val="28"/>
        </w:rPr>
        <w:t xml:space="preserve">Triển khai chiến dịch tuyên truyền: </w:t>
      </w:r>
      <w:r w:rsidR="00D907C2" w:rsidRPr="00BA46E0">
        <w:rPr>
          <w:rFonts w:ascii="Times New Roman" w:hAnsi="Times New Roman" w:cs="Times New Roman"/>
          <w:color w:val="000000" w:themeColor="text1"/>
          <w:sz w:val="28"/>
          <w:szCs w:val="28"/>
          <w:lang w:val="en-US"/>
        </w:rPr>
        <w:t xml:space="preserve">từ ngày </w:t>
      </w:r>
      <w:r w:rsidRPr="00BA46E0">
        <w:rPr>
          <w:rFonts w:ascii="Times New Roman" w:hAnsi="Times New Roman" w:cs="Times New Roman"/>
          <w:color w:val="000000" w:themeColor="text1"/>
          <w:sz w:val="28"/>
          <w:szCs w:val="28"/>
          <w:lang w:val="en-US"/>
        </w:rPr>
        <w:t>0</w:t>
      </w:r>
      <w:r w:rsidR="00D907C2" w:rsidRPr="00BA46E0">
        <w:rPr>
          <w:rFonts w:ascii="Times New Roman" w:hAnsi="Times New Roman" w:cs="Times New Roman"/>
          <w:color w:val="000000" w:themeColor="text1"/>
          <w:sz w:val="28"/>
          <w:szCs w:val="28"/>
          <w:lang w:val="en-US"/>
        </w:rPr>
        <w:t>5/04 - 15/05/202</w:t>
      </w:r>
      <w:r w:rsidRPr="00BA46E0">
        <w:rPr>
          <w:rFonts w:ascii="Times New Roman" w:hAnsi="Times New Roman" w:cs="Times New Roman"/>
          <w:color w:val="000000" w:themeColor="text1"/>
          <w:sz w:val="28"/>
          <w:szCs w:val="28"/>
          <w:lang w:val="en-US"/>
        </w:rPr>
        <w:t>2</w:t>
      </w:r>
      <w:r w:rsidR="0034678C" w:rsidRPr="00BA46E0">
        <w:rPr>
          <w:rFonts w:ascii="Times New Roman" w:hAnsi="Times New Roman" w:cs="Times New Roman"/>
          <w:color w:val="000000" w:themeColor="text1"/>
          <w:sz w:val="28"/>
          <w:szCs w:val="28"/>
          <w:lang w:val="en-US"/>
        </w:rPr>
        <w:t>.</w:t>
      </w:r>
    </w:p>
    <w:p w:rsidR="008B2F6F" w:rsidRPr="00BA46E0" w:rsidRDefault="008A277B" w:rsidP="00BA46E0">
      <w:pPr>
        <w:spacing w:after="120"/>
        <w:ind w:firstLine="720"/>
        <w:jc w:val="both"/>
        <w:rPr>
          <w:rFonts w:ascii="Times New Roman" w:hAnsi="Times New Roman" w:cs="Times New Roman"/>
          <w:color w:val="FF0000"/>
          <w:sz w:val="28"/>
          <w:szCs w:val="28"/>
        </w:rPr>
      </w:pPr>
      <w:bookmarkStart w:id="45" w:name="bookmark84"/>
      <w:bookmarkEnd w:id="45"/>
      <w:r w:rsidRPr="00BA46E0">
        <w:rPr>
          <w:rFonts w:ascii="Times New Roman" w:hAnsi="Times New Roman" w:cs="Times New Roman"/>
          <w:color w:val="000000" w:themeColor="text1"/>
          <w:sz w:val="28"/>
          <w:szCs w:val="28"/>
          <w:lang w:val="en-US"/>
        </w:rPr>
        <w:t>3</w:t>
      </w:r>
      <w:r w:rsidR="00D907C2" w:rsidRPr="00BA46E0">
        <w:rPr>
          <w:rFonts w:ascii="Times New Roman" w:hAnsi="Times New Roman" w:cs="Times New Roman"/>
          <w:color w:val="000000" w:themeColor="text1"/>
          <w:sz w:val="28"/>
          <w:szCs w:val="28"/>
          <w:lang w:val="en-US"/>
        </w:rPr>
        <w:t xml:space="preserve">. </w:t>
      </w:r>
      <w:r w:rsidR="00D907C2" w:rsidRPr="00BA46E0">
        <w:rPr>
          <w:rFonts w:ascii="Times New Roman" w:hAnsi="Times New Roman" w:cs="Times New Roman"/>
          <w:color w:val="000000" w:themeColor="text1"/>
          <w:sz w:val="28"/>
          <w:szCs w:val="28"/>
        </w:rPr>
        <w:t xml:space="preserve">Tổ </w:t>
      </w:r>
      <w:r w:rsidRPr="00BA46E0">
        <w:rPr>
          <w:rFonts w:ascii="Times New Roman" w:hAnsi="Times New Roman" w:cs="Times New Roman"/>
          <w:color w:val="000000" w:themeColor="text1"/>
          <w:sz w:val="28"/>
          <w:szCs w:val="28"/>
          <w:lang w:val="en-US"/>
        </w:rPr>
        <w:t>chức phổ biến triển khai “Tháng hành động”</w:t>
      </w:r>
      <w:r w:rsidR="00D907C2" w:rsidRPr="00BA46E0">
        <w:rPr>
          <w:rFonts w:ascii="Times New Roman" w:hAnsi="Times New Roman" w:cs="Times New Roman"/>
          <w:color w:val="000000" w:themeColor="text1"/>
          <w:sz w:val="28"/>
          <w:szCs w:val="28"/>
          <w:lang w:val="en-US"/>
        </w:rPr>
        <w:t xml:space="preserve">: từ ngày </w:t>
      </w:r>
      <w:r w:rsidRPr="00BA46E0">
        <w:rPr>
          <w:rFonts w:ascii="Times New Roman" w:hAnsi="Times New Roman" w:cs="Times New Roman"/>
          <w:color w:val="000000" w:themeColor="text1"/>
          <w:sz w:val="28"/>
          <w:szCs w:val="28"/>
          <w:lang w:val="en-US"/>
        </w:rPr>
        <w:t>0</w:t>
      </w:r>
      <w:r w:rsidR="00D907C2" w:rsidRPr="00BA46E0">
        <w:rPr>
          <w:rFonts w:ascii="Times New Roman" w:hAnsi="Times New Roman" w:cs="Times New Roman"/>
          <w:color w:val="000000" w:themeColor="text1"/>
          <w:sz w:val="28"/>
          <w:szCs w:val="28"/>
          <w:lang w:val="en-US"/>
        </w:rPr>
        <w:t xml:space="preserve">5/04 - </w:t>
      </w:r>
      <w:r w:rsidR="007052A2" w:rsidRPr="00BA46E0">
        <w:rPr>
          <w:rFonts w:ascii="Times New Roman" w:hAnsi="Times New Roman" w:cs="Times New Roman"/>
          <w:color w:val="000000" w:themeColor="text1"/>
          <w:sz w:val="28"/>
          <w:szCs w:val="28"/>
          <w:lang w:val="en-US"/>
        </w:rPr>
        <w:t>20</w:t>
      </w:r>
      <w:r w:rsidR="00D907C2" w:rsidRPr="00BA46E0">
        <w:rPr>
          <w:rFonts w:ascii="Times New Roman" w:hAnsi="Times New Roman" w:cs="Times New Roman"/>
          <w:color w:val="000000" w:themeColor="text1"/>
          <w:sz w:val="28"/>
          <w:szCs w:val="28"/>
          <w:lang w:val="en-US"/>
        </w:rPr>
        <w:t>/0</w:t>
      </w:r>
      <w:r w:rsidRPr="00BA46E0">
        <w:rPr>
          <w:rFonts w:ascii="Times New Roman" w:hAnsi="Times New Roman" w:cs="Times New Roman"/>
          <w:color w:val="000000" w:themeColor="text1"/>
          <w:sz w:val="28"/>
          <w:szCs w:val="28"/>
          <w:lang w:val="en-US"/>
        </w:rPr>
        <w:t>4</w:t>
      </w:r>
      <w:r w:rsidR="00D907C2" w:rsidRPr="00BA46E0">
        <w:rPr>
          <w:rFonts w:ascii="Times New Roman" w:hAnsi="Times New Roman" w:cs="Times New Roman"/>
          <w:color w:val="000000" w:themeColor="text1"/>
          <w:sz w:val="28"/>
          <w:szCs w:val="28"/>
          <w:lang w:val="en-US"/>
        </w:rPr>
        <w:t>/202</w:t>
      </w:r>
      <w:r w:rsidRPr="00BA46E0">
        <w:rPr>
          <w:rFonts w:ascii="Times New Roman" w:hAnsi="Times New Roman" w:cs="Times New Roman"/>
          <w:color w:val="000000" w:themeColor="text1"/>
          <w:sz w:val="28"/>
          <w:szCs w:val="28"/>
          <w:lang w:val="en-US"/>
        </w:rPr>
        <w:t>2</w:t>
      </w:r>
      <w:r w:rsidR="0034678C" w:rsidRPr="00BA46E0">
        <w:rPr>
          <w:rFonts w:ascii="Times New Roman" w:hAnsi="Times New Roman" w:cs="Times New Roman"/>
          <w:color w:val="000000" w:themeColor="text1"/>
          <w:sz w:val="28"/>
          <w:szCs w:val="28"/>
          <w:lang w:val="en-US"/>
        </w:rPr>
        <w:t>.</w:t>
      </w:r>
    </w:p>
    <w:p w:rsidR="008B2F6F" w:rsidRPr="00BA46E0" w:rsidRDefault="008A277B" w:rsidP="00BA46E0">
      <w:pPr>
        <w:spacing w:after="120"/>
        <w:ind w:firstLine="720"/>
        <w:jc w:val="both"/>
        <w:rPr>
          <w:rFonts w:ascii="Times New Roman" w:hAnsi="Times New Roman" w:cs="Times New Roman"/>
          <w:sz w:val="28"/>
          <w:szCs w:val="28"/>
          <w:lang w:val="en-US"/>
        </w:rPr>
      </w:pPr>
      <w:bookmarkStart w:id="46" w:name="bookmark85"/>
      <w:bookmarkEnd w:id="46"/>
      <w:r w:rsidRPr="00BA46E0">
        <w:rPr>
          <w:rFonts w:ascii="Times New Roman" w:hAnsi="Times New Roman" w:cs="Times New Roman"/>
          <w:sz w:val="28"/>
          <w:szCs w:val="28"/>
          <w:lang w:val="en-US"/>
        </w:rPr>
        <w:t>4</w:t>
      </w:r>
      <w:r w:rsidR="00D907C2" w:rsidRPr="00BA46E0">
        <w:rPr>
          <w:rFonts w:ascii="Times New Roman" w:hAnsi="Times New Roman" w:cs="Times New Roman"/>
          <w:sz w:val="28"/>
          <w:szCs w:val="28"/>
          <w:lang w:val="en-US"/>
        </w:rPr>
        <w:t xml:space="preserve">. </w:t>
      </w:r>
      <w:r w:rsidR="00D907C2" w:rsidRPr="00BA46E0">
        <w:rPr>
          <w:rFonts w:ascii="Times New Roman" w:hAnsi="Times New Roman" w:cs="Times New Roman"/>
          <w:sz w:val="28"/>
          <w:szCs w:val="28"/>
        </w:rPr>
        <w:t>Tổ chức kiểm tra: Từ 15/04 đến 15/05/202</w:t>
      </w:r>
      <w:r w:rsidRPr="00BA46E0">
        <w:rPr>
          <w:rFonts w:ascii="Times New Roman" w:hAnsi="Times New Roman" w:cs="Times New Roman"/>
          <w:sz w:val="28"/>
          <w:szCs w:val="28"/>
          <w:lang w:val="en-US"/>
        </w:rPr>
        <w:t>2</w:t>
      </w:r>
      <w:r w:rsidR="0034678C" w:rsidRPr="00BA46E0">
        <w:rPr>
          <w:rFonts w:ascii="Times New Roman" w:hAnsi="Times New Roman" w:cs="Times New Roman"/>
          <w:sz w:val="28"/>
          <w:szCs w:val="28"/>
          <w:lang w:val="en-US"/>
        </w:rPr>
        <w:t>.</w:t>
      </w:r>
    </w:p>
    <w:p w:rsidR="008B2F6F" w:rsidRPr="00BA46E0" w:rsidRDefault="008A277B" w:rsidP="00BA46E0">
      <w:pPr>
        <w:pStyle w:val="BodyText"/>
        <w:ind w:firstLine="720"/>
        <w:jc w:val="both"/>
        <w:rPr>
          <w:lang w:val="en-US"/>
        </w:rPr>
      </w:pPr>
      <w:bookmarkStart w:id="47" w:name="bookmark86"/>
      <w:bookmarkEnd w:id="47"/>
      <w:r w:rsidRPr="00BA46E0">
        <w:rPr>
          <w:lang w:val="en-US"/>
        </w:rPr>
        <w:t>5</w:t>
      </w:r>
      <w:r w:rsidR="00D907C2" w:rsidRPr="00BA46E0">
        <w:rPr>
          <w:lang w:val="en-US"/>
        </w:rPr>
        <w:t xml:space="preserve">. </w:t>
      </w:r>
      <w:r w:rsidR="00D907C2" w:rsidRPr="00BA46E0">
        <w:t>Báo cáo, tổng kết:</w:t>
      </w:r>
      <w:r w:rsidR="00D907C2" w:rsidRPr="00BA46E0">
        <w:rPr>
          <w:lang w:val="en-US"/>
        </w:rPr>
        <w:t xml:space="preserve"> </w:t>
      </w:r>
      <w:r w:rsidR="0034678C" w:rsidRPr="00BA46E0">
        <w:rPr>
          <w:lang w:val="en-US"/>
        </w:rPr>
        <w:t xml:space="preserve">Ngày </w:t>
      </w:r>
      <w:r w:rsidR="000349B6" w:rsidRPr="00BA46E0">
        <w:rPr>
          <w:lang w:val="en-US"/>
        </w:rPr>
        <w:t>2</w:t>
      </w:r>
      <w:r w:rsidR="000424ED" w:rsidRPr="00BA46E0">
        <w:rPr>
          <w:lang w:val="en-US"/>
        </w:rPr>
        <w:t>0</w:t>
      </w:r>
      <w:r w:rsidR="00D907C2" w:rsidRPr="00BA46E0">
        <w:t>/05/202</w:t>
      </w:r>
      <w:r w:rsidR="000349B6" w:rsidRPr="00BA46E0">
        <w:rPr>
          <w:lang w:val="en-US"/>
        </w:rPr>
        <w:t>2</w:t>
      </w:r>
      <w:r w:rsidR="0034678C" w:rsidRPr="00BA46E0">
        <w:rPr>
          <w:lang w:val="en-US"/>
        </w:rPr>
        <w:t>.</w:t>
      </w:r>
    </w:p>
    <w:p w:rsidR="008B2F6F" w:rsidRPr="00BA46E0" w:rsidRDefault="00D907C2" w:rsidP="00BA46E0">
      <w:pPr>
        <w:pStyle w:val="BodyText"/>
        <w:ind w:firstLine="720"/>
        <w:jc w:val="both"/>
      </w:pPr>
      <w:r w:rsidRPr="00BA46E0">
        <w:t>Trên đây là Kế hoạch triển khai “Tháng hành động vì ATTP” năm 20</w:t>
      </w:r>
      <w:r w:rsidR="000349B6" w:rsidRPr="00BA46E0">
        <w:rPr>
          <w:lang w:val="en-US"/>
        </w:rPr>
        <w:t>22</w:t>
      </w:r>
      <w:r w:rsidRPr="00BA46E0">
        <w:t xml:space="preserve"> trên địa bàn tỉnh Hậu Giang. Ban Chỉ đạo liên ngành </w:t>
      </w:r>
      <w:r w:rsidR="0034678C" w:rsidRPr="00BA46E0">
        <w:rPr>
          <w:lang w:val="en-US"/>
        </w:rPr>
        <w:t xml:space="preserve">về </w:t>
      </w:r>
      <w:r w:rsidRPr="00BA46E0">
        <w:t xml:space="preserve">vệ sinh </w:t>
      </w:r>
      <w:r w:rsidR="003843E8" w:rsidRPr="00BA46E0">
        <w:rPr>
          <w:bCs/>
          <w:lang w:val="en-US"/>
        </w:rPr>
        <w:t>ATTP</w:t>
      </w:r>
      <w:r w:rsidRPr="00BA46E0">
        <w:t xml:space="preserve"> tỉnh</w:t>
      </w:r>
      <w:r w:rsidR="000349B6" w:rsidRPr="00BA46E0">
        <w:rPr>
          <w:lang w:val="en-US"/>
        </w:rPr>
        <w:t xml:space="preserve"> đ</w:t>
      </w:r>
      <w:r w:rsidRPr="00BA46E0">
        <w:rPr>
          <w:lang w:val="en-US"/>
        </w:rPr>
        <w:t>ề nghị</w:t>
      </w:r>
      <w:r w:rsidRPr="00BA46E0">
        <w:t xml:space="preserve"> các cấp, các ngành, các cơ quan, đơn vị có liên quan nghiêm túc triển khai và phối hợp thực hiện./.</w:t>
      </w:r>
    </w:p>
    <w:p w:rsidR="008B2F6F" w:rsidRDefault="008B2F6F">
      <w:pPr>
        <w:pStyle w:val="BodyText"/>
        <w:spacing w:before="120"/>
        <w:ind w:firstLine="720"/>
        <w:jc w:val="both"/>
      </w:pPr>
    </w:p>
    <w:tbl>
      <w:tblPr>
        <w:tblW w:w="9918" w:type="dxa"/>
        <w:jc w:val="center"/>
        <w:tblCellMar>
          <w:left w:w="0" w:type="dxa"/>
          <w:right w:w="0" w:type="dxa"/>
        </w:tblCellMar>
        <w:tblLook w:val="04A0" w:firstRow="1" w:lastRow="0" w:firstColumn="1" w:lastColumn="0" w:noHBand="0" w:noVBand="1"/>
      </w:tblPr>
      <w:tblGrid>
        <w:gridCol w:w="4390"/>
        <w:gridCol w:w="5528"/>
      </w:tblGrid>
      <w:tr w:rsidR="008B2F6F">
        <w:trPr>
          <w:trHeight w:val="2848"/>
          <w:jc w:val="center"/>
        </w:trPr>
        <w:tc>
          <w:tcPr>
            <w:tcW w:w="4390" w:type="dxa"/>
            <w:tcMar>
              <w:top w:w="0" w:type="dxa"/>
              <w:left w:w="108" w:type="dxa"/>
              <w:bottom w:w="0" w:type="dxa"/>
              <w:right w:w="108" w:type="dxa"/>
            </w:tcMar>
          </w:tcPr>
          <w:p w:rsidR="008B2F6F" w:rsidRDefault="00D907C2">
            <w:pPr>
              <w:pStyle w:val="NormalWeb"/>
              <w:rPr>
                <w:rFonts w:ascii="Times New Roman" w:hAnsi="Times New Roman" w:cs="Times New Roman"/>
                <w:b/>
                <w:sz w:val="24"/>
                <w:szCs w:val="24"/>
                <w:lang w:val="it-IT"/>
              </w:rPr>
            </w:pPr>
            <w:r>
              <w:rPr>
                <w:rFonts w:ascii="Times New Roman" w:hAnsi="Times New Roman" w:cs="Times New Roman"/>
                <w:b/>
                <w:i/>
                <w:sz w:val="24"/>
                <w:szCs w:val="24"/>
                <w:lang w:val="it-IT"/>
              </w:rPr>
              <w:t>Nơi nhận:</w:t>
            </w:r>
            <w:r>
              <w:rPr>
                <w:rFonts w:ascii="Times New Roman" w:hAnsi="Times New Roman" w:cs="Times New Roman"/>
                <w:b/>
                <w:sz w:val="24"/>
                <w:szCs w:val="24"/>
                <w:lang w:val="it-IT"/>
              </w:rPr>
              <w:t xml:space="preserve">                                                                                    </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BCĐ liên ngành</w:t>
            </w:r>
            <w:r w:rsidR="0034678C">
              <w:rPr>
                <w:rFonts w:ascii="Times New Roman" w:hAnsi="Times New Roman" w:cs="Times New Roman"/>
                <w:sz w:val="22"/>
                <w:szCs w:val="22"/>
                <w:lang w:val="it-IT"/>
              </w:rPr>
              <w:t xml:space="preserve"> TW về ATTP</w:t>
            </w:r>
            <w:r>
              <w:rPr>
                <w:rFonts w:ascii="Times New Roman" w:hAnsi="Times New Roman" w:cs="Times New Roman"/>
                <w:sz w:val="22"/>
                <w:szCs w:val="22"/>
                <w:lang w:val="it-IT"/>
              </w:rPr>
              <w:t>;</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Cục ATTP - BYT;</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Viện YTCC TP HCM;</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Ban Tuyên giáo Tỉnh ủy; </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VP: TU, HĐND, UBND tỉnh;</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Thành viên BCĐ liên ngành </w:t>
            </w:r>
            <w:r w:rsidR="0034678C">
              <w:rPr>
                <w:rFonts w:ascii="Times New Roman" w:hAnsi="Times New Roman" w:cs="Times New Roman"/>
                <w:sz w:val="22"/>
                <w:szCs w:val="22"/>
                <w:lang w:val="it-IT"/>
              </w:rPr>
              <w:t xml:space="preserve">về </w:t>
            </w:r>
            <w:r>
              <w:rPr>
                <w:rFonts w:ascii="Times New Roman" w:hAnsi="Times New Roman" w:cs="Times New Roman"/>
                <w:sz w:val="22"/>
                <w:szCs w:val="22"/>
                <w:lang w:val="it-IT"/>
              </w:rPr>
              <w:t>VSATTP tỉnh;</w:t>
            </w:r>
          </w:p>
          <w:p w:rsidR="008B2F6F" w:rsidRDefault="00D907C2">
            <w:pPr>
              <w:jc w:val="both"/>
              <w:rPr>
                <w:rFonts w:ascii="Times New Roman" w:hAnsi="Times New Roman" w:cs="Times New Roman"/>
                <w:spacing w:val="-1"/>
                <w:sz w:val="22"/>
                <w:szCs w:val="22"/>
                <w:lang w:val="it-IT"/>
              </w:rPr>
            </w:pPr>
            <w:r>
              <w:rPr>
                <w:rFonts w:ascii="Times New Roman" w:hAnsi="Times New Roman" w:cs="Times New Roman"/>
                <w:spacing w:val="-1"/>
                <w:sz w:val="22"/>
                <w:szCs w:val="22"/>
                <w:lang w:val="it-IT"/>
              </w:rPr>
              <w:t xml:space="preserve">- BCĐ </w:t>
            </w:r>
            <w:r>
              <w:rPr>
                <w:rFonts w:ascii="Times New Roman" w:hAnsi="Times New Roman" w:cs="Times New Roman"/>
                <w:sz w:val="22"/>
                <w:szCs w:val="22"/>
                <w:lang w:val="it-IT"/>
              </w:rPr>
              <w:t>liên ngành</w:t>
            </w:r>
            <w:r>
              <w:rPr>
                <w:rFonts w:ascii="Times New Roman" w:hAnsi="Times New Roman" w:cs="Times New Roman"/>
                <w:spacing w:val="-1"/>
                <w:sz w:val="22"/>
                <w:szCs w:val="22"/>
                <w:lang w:val="it-IT"/>
              </w:rPr>
              <w:t xml:space="preserve"> </w:t>
            </w:r>
            <w:r w:rsidR="00AC0BE7">
              <w:rPr>
                <w:rFonts w:ascii="Times New Roman" w:hAnsi="Times New Roman" w:cs="Times New Roman"/>
                <w:spacing w:val="-1"/>
                <w:sz w:val="22"/>
                <w:szCs w:val="22"/>
                <w:lang w:val="it-IT"/>
              </w:rPr>
              <w:t xml:space="preserve">về </w:t>
            </w:r>
            <w:r>
              <w:rPr>
                <w:rFonts w:ascii="Times New Roman" w:hAnsi="Times New Roman" w:cs="Times New Roman"/>
                <w:spacing w:val="-1"/>
                <w:sz w:val="22"/>
                <w:szCs w:val="22"/>
                <w:lang w:val="it-IT"/>
              </w:rPr>
              <w:t>VSATTP huyện, thị xã,TP;</w:t>
            </w:r>
          </w:p>
          <w:p w:rsidR="008B2F6F" w:rsidRDefault="00D907C2">
            <w:pPr>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w:t>
            </w:r>
            <w:r w:rsidR="00FE7F90">
              <w:rPr>
                <w:rFonts w:ascii="Times New Roman" w:hAnsi="Times New Roman" w:cs="Times New Roman"/>
                <w:sz w:val="22"/>
                <w:szCs w:val="22"/>
                <w:lang w:val="it-IT"/>
              </w:rPr>
              <w:t xml:space="preserve">Văn phòng UBND </w:t>
            </w:r>
            <w:r>
              <w:rPr>
                <w:rFonts w:ascii="Times New Roman" w:hAnsi="Times New Roman" w:cs="Times New Roman"/>
                <w:sz w:val="22"/>
                <w:szCs w:val="22"/>
                <w:lang w:val="it-IT"/>
              </w:rPr>
              <w:t xml:space="preserve">huyện, thị xã, thành phố; </w:t>
            </w:r>
          </w:p>
          <w:p w:rsidR="008B2F6F" w:rsidRDefault="00D907C2">
            <w:pPr>
              <w:ind w:right="-527"/>
              <w:jc w:val="both"/>
              <w:rPr>
                <w:rFonts w:ascii="Times New Roman" w:hAnsi="Times New Roman" w:cs="Times New Roman"/>
                <w:sz w:val="22"/>
                <w:szCs w:val="22"/>
                <w:lang w:val="it-IT"/>
              </w:rPr>
            </w:pPr>
            <w:r>
              <w:rPr>
                <w:rFonts w:ascii="Times New Roman" w:hAnsi="Times New Roman" w:cs="Times New Roman"/>
                <w:sz w:val="22"/>
                <w:szCs w:val="22"/>
                <w:lang w:val="it-IT"/>
              </w:rPr>
              <w:t>- Trung tâm Y tế huyện, thị xã, thành phố;</w:t>
            </w:r>
          </w:p>
          <w:p w:rsidR="008B2F6F" w:rsidRDefault="00D907C2">
            <w:pPr>
              <w:ind w:right="-527"/>
              <w:jc w:val="both"/>
              <w:rPr>
                <w:rFonts w:ascii="Times New Roman" w:hAnsi="Times New Roman" w:cs="Times New Roman"/>
                <w:sz w:val="22"/>
                <w:szCs w:val="22"/>
                <w:lang w:val="it-IT"/>
              </w:rPr>
            </w:pPr>
            <w:r>
              <w:rPr>
                <w:rFonts w:ascii="Times New Roman" w:hAnsi="Times New Roman" w:cs="Times New Roman"/>
                <w:sz w:val="22"/>
                <w:szCs w:val="22"/>
                <w:lang w:val="it-IT"/>
              </w:rPr>
              <w:t xml:space="preserve">- Chi cục ATVSTP tỉnh; </w:t>
            </w:r>
          </w:p>
          <w:p w:rsidR="008B2F6F" w:rsidRDefault="00D907C2" w:rsidP="000349B6">
            <w:pPr>
              <w:jc w:val="both"/>
              <w:rPr>
                <w:rFonts w:ascii="Times New Roman" w:hAnsi="Times New Roman" w:cs="Times New Roman"/>
                <w:b/>
                <w:sz w:val="28"/>
                <w:szCs w:val="28"/>
                <w:lang w:val="it-IT"/>
              </w:rPr>
            </w:pPr>
            <w:r>
              <w:rPr>
                <w:rFonts w:ascii="Times New Roman" w:hAnsi="Times New Roman" w:cs="Times New Roman"/>
                <w:sz w:val="22"/>
                <w:szCs w:val="22"/>
                <w:lang w:val="it-IT"/>
              </w:rPr>
              <w:t>- Lưu: VT</w:t>
            </w:r>
            <w:r w:rsidR="000349B6">
              <w:rPr>
                <w:rFonts w:ascii="Times New Roman" w:hAnsi="Times New Roman" w:cs="Times New Roman"/>
                <w:sz w:val="22"/>
                <w:szCs w:val="22"/>
                <w:lang w:val="it-IT"/>
              </w:rPr>
              <w:t>.</w:t>
            </w:r>
            <w:r>
              <w:rPr>
                <w:rFonts w:ascii="Times New Roman" w:hAnsi="Times New Roman" w:cs="Times New Roman"/>
                <w:sz w:val="22"/>
                <w:szCs w:val="22"/>
                <w:lang w:val="it-IT"/>
              </w:rPr>
              <w:t xml:space="preserve">                                                              </w:t>
            </w:r>
          </w:p>
        </w:tc>
        <w:tc>
          <w:tcPr>
            <w:tcW w:w="5528" w:type="dxa"/>
            <w:tcMar>
              <w:top w:w="0" w:type="dxa"/>
              <w:left w:w="108" w:type="dxa"/>
              <w:bottom w:w="0" w:type="dxa"/>
              <w:right w:w="108" w:type="dxa"/>
            </w:tcMar>
          </w:tcPr>
          <w:p w:rsidR="008B2F6F" w:rsidRDefault="00D907C2">
            <w:pPr>
              <w:jc w:val="center"/>
              <w:rPr>
                <w:rFonts w:ascii="Times New Roman" w:hAnsi="Times New Roman" w:cs="Times New Roman"/>
                <w:b/>
                <w:sz w:val="28"/>
                <w:szCs w:val="26"/>
                <w:lang w:val="sv-SE"/>
              </w:rPr>
            </w:pPr>
            <w:r>
              <w:rPr>
                <w:rFonts w:ascii="Times New Roman" w:hAnsi="Times New Roman" w:cs="Times New Roman"/>
                <w:b/>
                <w:sz w:val="28"/>
                <w:szCs w:val="26"/>
                <w:lang w:val="sv-SE"/>
              </w:rPr>
              <w:t>KT.TRƯỞNG BAN</w:t>
            </w:r>
          </w:p>
          <w:p w:rsidR="008B2F6F" w:rsidRDefault="00D907C2">
            <w:pPr>
              <w:jc w:val="center"/>
              <w:rPr>
                <w:rFonts w:ascii="Times New Roman" w:hAnsi="Times New Roman" w:cs="Times New Roman"/>
                <w:b/>
                <w:sz w:val="28"/>
                <w:szCs w:val="26"/>
                <w:lang w:val="sv-SE"/>
              </w:rPr>
            </w:pPr>
            <w:r>
              <w:rPr>
                <w:rFonts w:ascii="Times New Roman" w:hAnsi="Times New Roman" w:cs="Times New Roman"/>
                <w:b/>
                <w:sz w:val="28"/>
                <w:szCs w:val="26"/>
                <w:lang w:val="sv-SE"/>
              </w:rPr>
              <w:t>PHÓ TRƯỞNG BAN THƯỜNG TRỰC</w:t>
            </w:r>
          </w:p>
          <w:p w:rsidR="008B2F6F" w:rsidRPr="00C74A9F" w:rsidRDefault="008B2F6F">
            <w:pPr>
              <w:pStyle w:val="NormalWeb"/>
              <w:jc w:val="center"/>
              <w:rPr>
                <w:rFonts w:ascii="Times New Roman" w:hAnsi="Times New Roman" w:cs="Times New Roman"/>
                <w:b/>
                <w:sz w:val="28"/>
                <w:szCs w:val="28"/>
                <w:lang w:val="it-IT"/>
              </w:rPr>
            </w:pPr>
          </w:p>
          <w:p w:rsidR="008B2F6F" w:rsidRPr="00C74A9F" w:rsidRDefault="008B2F6F">
            <w:pPr>
              <w:pStyle w:val="NormalWeb"/>
              <w:jc w:val="center"/>
              <w:rPr>
                <w:rFonts w:ascii="Times New Roman" w:hAnsi="Times New Roman" w:cs="Times New Roman"/>
                <w:b/>
                <w:sz w:val="28"/>
                <w:szCs w:val="28"/>
                <w:lang w:val="it-IT"/>
              </w:rPr>
            </w:pPr>
          </w:p>
          <w:p w:rsidR="008B2F6F" w:rsidRPr="00C74A9F" w:rsidRDefault="008B2F6F">
            <w:pPr>
              <w:pStyle w:val="NormalWeb"/>
              <w:jc w:val="center"/>
              <w:rPr>
                <w:rFonts w:ascii="Times New Roman" w:hAnsi="Times New Roman" w:cs="Times New Roman"/>
                <w:b/>
                <w:sz w:val="28"/>
                <w:szCs w:val="28"/>
                <w:lang w:val="it-IT"/>
              </w:rPr>
            </w:pPr>
          </w:p>
          <w:p w:rsidR="008B2F6F" w:rsidRPr="00C74A9F" w:rsidRDefault="008B2F6F">
            <w:pPr>
              <w:pStyle w:val="NormalWeb"/>
              <w:jc w:val="center"/>
              <w:rPr>
                <w:rFonts w:ascii="Times New Roman" w:hAnsi="Times New Roman" w:cs="Times New Roman"/>
                <w:b/>
                <w:sz w:val="28"/>
                <w:szCs w:val="28"/>
                <w:lang w:val="it-IT"/>
              </w:rPr>
            </w:pPr>
          </w:p>
          <w:p w:rsidR="008B2F6F" w:rsidRPr="00C74A9F" w:rsidRDefault="008B2F6F">
            <w:pPr>
              <w:pStyle w:val="NormalWeb"/>
              <w:jc w:val="center"/>
              <w:rPr>
                <w:rFonts w:ascii="Times New Roman" w:hAnsi="Times New Roman" w:cs="Times New Roman"/>
                <w:b/>
                <w:sz w:val="28"/>
                <w:szCs w:val="28"/>
                <w:lang w:val="it-IT"/>
              </w:rPr>
            </w:pPr>
          </w:p>
          <w:p w:rsidR="008B2F6F" w:rsidRPr="00C74A9F" w:rsidRDefault="008B2F6F">
            <w:pPr>
              <w:pStyle w:val="NormalWeb"/>
              <w:jc w:val="center"/>
              <w:rPr>
                <w:rFonts w:ascii="Times New Roman" w:hAnsi="Times New Roman" w:cs="Times New Roman"/>
                <w:b/>
                <w:sz w:val="28"/>
                <w:szCs w:val="28"/>
                <w:lang w:val="it-IT"/>
              </w:rPr>
            </w:pPr>
          </w:p>
          <w:p w:rsidR="008B2F6F" w:rsidRDefault="00D907C2">
            <w:pPr>
              <w:spacing w:line="288" w:lineRule="auto"/>
              <w:ind w:right="142"/>
              <w:jc w:val="center"/>
              <w:rPr>
                <w:rFonts w:ascii="Times New Roman" w:hAnsi="Times New Roman" w:cs="Times New Roman"/>
                <w:b/>
                <w:sz w:val="28"/>
                <w:lang w:val="en-US"/>
              </w:rPr>
            </w:pPr>
            <w:r>
              <w:rPr>
                <w:rFonts w:ascii="Times New Roman" w:hAnsi="Times New Roman" w:cs="Times New Roman"/>
                <w:b/>
                <w:sz w:val="28"/>
              </w:rPr>
              <w:t>GIÁM ĐỐC SỞ Y TẾ</w:t>
            </w:r>
          </w:p>
          <w:p w:rsidR="008B2F6F" w:rsidRDefault="00D907C2">
            <w:pPr>
              <w:ind w:right="140"/>
              <w:jc w:val="center"/>
              <w:rPr>
                <w:rFonts w:ascii="Times New Roman" w:hAnsi="Times New Roman" w:cs="Times New Roman"/>
                <w:b/>
                <w:sz w:val="28"/>
              </w:rPr>
            </w:pPr>
            <w:r>
              <w:rPr>
                <w:rFonts w:ascii="Times New Roman" w:hAnsi="Times New Roman" w:cs="Times New Roman"/>
                <w:b/>
                <w:sz w:val="28"/>
              </w:rPr>
              <w:t>Nguyễn Thanh Tùng</w:t>
            </w:r>
          </w:p>
        </w:tc>
      </w:tr>
    </w:tbl>
    <w:p w:rsidR="008B2F6F" w:rsidRDefault="008B2F6F">
      <w:pPr>
        <w:pStyle w:val="BodyText"/>
        <w:spacing w:after="0" w:line="276" w:lineRule="auto"/>
        <w:ind w:firstLine="0"/>
      </w:pPr>
      <w:bookmarkStart w:id="48" w:name="bookmark87"/>
      <w:bookmarkEnd w:id="48"/>
    </w:p>
    <w:sectPr w:rsidR="008B2F6F" w:rsidSect="00F014E5">
      <w:headerReference w:type="default" r:id="rId8"/>
      <w:pgSz w:w="11900" w:h="16840" w:code="9"/>
      <w:pgMar w:top="1134" w:right="1134" w:bottom="1134" w:left="1701"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8AB" w:rsidRDefault="007978AB">
      <w:r>
        <w:separator/>
      </w:r>
    </w:p>
  </w:endnote>
  <w:endnote w:type="continuationSeparator" w:id="0">
    <w:p w:rsidR="007978AB" w:rsidRDefault="0079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8AB" w:rsidRDefault="007978AB"/>
  </w:footnote>
  <w:footnote w:type="continuationSeparator" w:id="0">
    <w:p w:rsidR="007978AB" w:rsidRDefault="007978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668893"/>
      <w:docPartObj>
        <w:docPartGallery w:val="Page Numbers (Top of Page)"/>
        <w:docPartUnique/>
      </w:docPartObj>
    </w:sdtPr>
    <w:sdtEndPr/>
    <w:sdtContent>
      <w:p w:rsidR="008B2F6F" w:rsidRDefault="00D907C2">
        <w:pPr>
          <w:pStyle w:val="Head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E4453">
          <w:rPr>
            <w:rFonts w:ascii="Times New Roman" w:hAnsi="Times New Roman" w:cs="Times New Roman"/>
            <w:noProof/>
          </w:rPr>
          <w:t>6</w:t>
        </w:r>
        <w:r>
          <w:rPr>
            <w:rFonts w:ascii="Times New Roman" w:hAnsi="Times New Roman" w:cs="Times New Roman"/>
          </w:rPr>
          <w:fldChar w:fldCharType="end"/>
        </w:r>
      </w:p>
    </w:sdtContent>
  </w:sdt>
  <w:p w:rsidR="008B2F6F" w:rsidRDefault="008B2F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8322C"/>
    <w:multiLevelType w:val="multilevel"/>
    <w:tmpl w:val="45FC396E"/>
    <w:lvl w:ilvl="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position w:val="0"/>
        <w:sz w:val="28"/>
        <w:szCs w:val="28"/>
        <w:u w:val="none"/>
        <w:shd w:val="clear" w:color="auto" w:fill="auto"/>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nsid w:val="12D36401"/>
    <w:multiLevelType w:val="hybridMultilevel"/>
    <w:tmpl w:val="A8BE2288"/>
    <w:lvl w:ilvl="0" w:tplc="0AD61E5A">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rPr>
    </w:lvl>
    <w:lvl w:ilvl="1" w:tplc="BF84E3A4">
      <w:start w:val="1"/>
      <w:numFmt w:val="decimal"/>
      <w:lvlText w:val=""/>
      <w:lvlJc w:val="left"/>
    </w:lvl>
    <w:lvl w:ilvl="2" w:tplc="9852F1C6">
      <w:start w:val="1"/>
      <w:numFmt w:val="decimal"/>
      <w:lvlText w:val=""/>
      <w:lvlJc w:val="left"/>
    </w:lvl>
    <w:lvl w:ilvl="3" w:tplc="D640E2EC">
      <w:start w:val="1"/>
      <w:numFmt w:val="decimal"/>
      <w:lvlText w:val=""/>
      <w:lvlJc w:val="left"/>
    </w:lvl>
    <w:lvl w:ilvl="4" w:tplc="076C1046">
      <w:start w:val="1"/>
      <w:numFmt w:val="decimal"/>
      <w:lvlText w:val=""/>
      <w:lvlJc w:val="left"/>
    </w:lvl>
    <w:lvl w:ilvl="5" w:tplc="C90ED510">
      <w:start w:val="1"/>
      <w:numFmt w:val="decimal"/>
      <w:lvlText w:val=""/>
      <w:lvlJc w:val="left"/>
    </w:lvl>
    <w:lvl w:ilvl="6" w:tplc="59767470">
      <w:start w:val="1"/>
      <w:numFmt w:val="decimal"/>
      <w:lvlText w:val=""/>
      <w:lvlJc w:val="left"/>
    </w:lvl>
    <w:lvl w:ilvl="7" w:tplc="71F64582">
      <w:start w:val="1"/>
      <w:numFmt w:val="decimal"/>
      <w:lvlText w:val=""/>
      <w:lvlJc w:val="left"/>
    </w:lvl>
    <w:lvl w:ilvl="8" w:tplc="1BF01B3A">
      <w:start w:val="1"/>
      <w:numFmt w:val="decimal"/>
      <w:lvlText w:val=""/>
      <w:lvlJc w:val="left"/>
    </w:lvl>
  </w:abstractNum>
  <w:abstractNum w:abstractNumId="2">
    <w:nsid w:val="1713709D"/>
    <w:multiLevelType w:val="hybridMultilevel"/>
    <w:tmpl w:val="FBC0BA00"/>
    <w:lvl w:ilvl="0" w:tplc="26E0D44C">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rPr>
    </w:lvl>
    <w:lvl w:ilvl="1" w:tplc="09264730">
      <w:start w:val="1"/>
      <w:numFmt w:val="decimal"/>
      <w:lvlText w:val=""/>
      <w:lvlJc w:val="left"/>
    </w:lvl>
    <w:lvl w:ilvl="2" w:tplc="8988ABB8">
      <w:start w:val="1"/>
      <w:numFmt w:val="decimal"/>
      <w:lvlText w:val=""/>
      <w:lvlJc w:val="left"/>
    </w:lvl>
    <w:lvl w:ilvl="3" w:tplc="6474518A">
      <w:start w:val="1"/>
      <w:numFmt w:val="decimal"/>
      <w:lvlText w:val=""/>
      <w:lvlJc w:val="left"/>
    </w:lvl>
    <w:lvl w:ilvl="4" w:tplc="82D83768">
      <w:start w:val="1"/>
      <w:numFmt w:val="decimal"/>
      <w:lvlText w:val=""/>
      <w:lvlJc w:val="left"/>
    </w:lvl>
    <w:lvl w:ilvl="5" w:tplc="E8302ADA">
      <w:start w:val="1"/>
      <w:numFmt w:val="decimal"/>
      <w:lvlText w:val=""/>
      <w:lvlJc w:val="left"/>
    </w:lvl>
    <w:lvl w:ilvl="6" w:tplc="69F07B9C">
      <w:start w:val="1"/>
      <w:numFmt w:val="decimal"/>
      <w:lvlText w:val=""/>
      <w:lvlJc w:val="left"/>
    </w:lvl>
    <w:lvl w:ilvl="7" w:tplc="913A0756">
      <w:start w:val="1"/>
      <w:numFmt w:val="decimal"/>
      <w:lvlText w:val=""/>
      <w:lvlJc w:val="left"/>
    </w:lvl>
    <w:lvl w:ilvl="8" w:tplc="E6445CFA">
      <w:start w:val="1"/>
      <w:numFmt w:val="decimal"/>
      <w:lvlText w:val=""/>
      <w:lvlJc w:val="left"/>
    </w:lvl>
  </w:abstractNum>
  <w:abstractNum w:abstractNumId="3">
    <w:nsid w:val="225C67F0"/>
    <w:multiLevelType w:val="hybridMultilevel"/>
    <w:tmpl w:val="393286EC"/>
    <w:lvl w:ilvl="0" w:tplc="ADA4D73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C9488A1E">
      <w:start w:val="1"/>
      <w:numFmt w:val="decimal"/>
      <w:lvlText w:val=""/>
      <w:lvlJc w:val="left"/>
    </w:lvl>
    <w:lvl w:ilvl="2" w:tplc="22B4A6E8">
      <w:start w:val="1"/>
      <w:numFmt w:val="decimal"/>
      <w:lvlText w:val=""/>
      <w:lvlJc w:val="left"/>
    </w:lvl>
    <w:lvl w:ilvl="3" w:tplc="B63233B4">
      <w:start w:val="1"/>
      <w:numFmt w:val="decimal"/>
      <w:lvlText w:val=""/>
      <w:lvlJc w:val="left"/>
    </w:lvl>
    <w:lvl w:ilvl="4" w:tplc="FFCE32AE">
      <w:start w:val="1"/>
      <w:numFmt w:val="decimal"/>
      <w:lvlText w:val=""/>
      <w:lvlJc w:val="left"/>
    </w:lvl>
    <w:lvl w:ilvl="5" w:tplc="BF00D652">
      <w:start w:val="1"/>
      <w:numFmt w:val="decimal"/>
      <w:lvlText w:val=""/>
      <w:lvlJc w:val="left"/>
    </w:lvl>
    <w:lvl w:ilvl="6" w:tplc="A1142DAA">
      <w:start w:val="1"/>
      <w:numFmt w:val="decimal"/>
      <w:lvlText w:val=""/>
      <w:lvlJc w:val="left"/>
    </w:lvl>
    <w:lvl w:ilvl="7" w:tplc="4A4A8D90">
      <w:start w:val="1"/>
      <w:numFmt w:val="decimal"/>
      <w:lvlText w:val=""/>
      <w:lvlJc w:val="left"/>
    </w:lvl>
    <w:lvl w:ilvl="8" w:tplc="353CC8BA">
      <w:start w:val="1"/>
      <w:numFmt w:val="decimal"/>
      <w:lvlText w:val=""/>
      <w:lvlJc w:val="left"/>
    </w:lvl>
  </w:abstractNum>
  <w:abstractNum w:abstractNumId="4">
    <w:nsid w:val="25A02D98"/>
    <w:multiLevelType w:val="multilevel"/>
    <w:tmpl w:val="848A0390"/>
    <w:lvl w:ilvl="0">
      <w:start w:val="1"/>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nsid w:val="264F61C7"/>
    <w:multiLevelType w:val="hybridMultilevel"/>
    <w:tmpl w:val="C0A27982"/>
    <w:lvl w:ilvl="0" w:tplc="D0640D60">
      <w:start w:val="1"/>
      <w:numFmt w:val="upperRoman"/>
      <w:lvlText w:val="%1."/>
      <w:lvlJc w:val="left"/>
      <w:pPr>
        <w:ind w:left="1440" w:hanging="717"/>
      </w:pPr>
      <w:rPr>
        <w:rFonts w:hint="default"/>
      </w:rPr>
    </w:lvl>
    <w:lvl w:ilvl="1" w:tplc="6876F0C6">
      <w:start w:val="1"/>
      <w:numFmt w:val="lowerLetter"/>
      <w:lvlText w:val="%2."/>
      <w:lvlJc w:val="left"/>
      <w:pPr>
        <w:ind w:left="1800" w:hanging="357"/>
      </w:pPr>
    </w:lvl>
    <w:lvl w:ilvl="2" w:tplc="88C8E5A0">
      <w:start w:val="1"/>
      <w:numFmt w:val="lowerRoman"/>
      <w:lvlText w:val="%3."/>
      <w:lvlJc w:val="right"/>
      <w:pPr>
        <w:ind w:left="2520" w:hanging="177"/>
      </w:pPr>
    </w:lvl>
    <w:lvl w:ilvl="3" w:tplc="C7A0D26A">
      <w:start w:val="1"/>
      <w:numFmt w:val="decimal"/>
      <w:lvlText w:val="%4."/>
      <w:lvlJc w:val="left"/>
      <w:pPr>
        <w:ind w:left="3240" w:hanging="357"/>
      </w:pPr>
    </w:lvl>
    <w:lvl w:ilvl="4" w:tplc="CE74E760">
      <w:start w:val="1"/>
      <w:numFmt w:val="lowerLetter"/>
      <w:lvlText w:val="%5."/>
      <w:lvlJc w:val="left"/>
      <w:pPr>
        <w:ind w:left="3960" w:hanging="357"/>
      </w:pPr>
    </w:lvl>
    <w:lvl w:ilvl="5" w:tplc="ED58C6CE">
      <w:start w:val="1"/>
      <w:numFmt w:val="lowerRoman"/>
      <w:lvlText w:val="%6."/>
      <w:lvlJc w:val="right"/>
      <w:pPr>
        <w:ind w:left="4680" w:hanging="177"/>
      </w:pPr>
    </w:lvl>
    <w:lvl w:ilvl="6" w:tplc="6C709312">
      <w:start w:val="1"/>
      <w:numFmt w:val="decimal"/>
      <w:lvlText w:val="%7."/>
      <w:lvlJc w:val="left"/>
      <w:pPr>
        <w:ind w:left="5400" w:hanging="357"/>
      </w:pPr>
    </w:lvl>
    <w:lvl w:ilvl="7" w:tplc="B24ECB9A">
      <w:start w:val="1"/>
      <w:numFmt w:val="lowerLetter"/>
      <w:lvlText w:val="%8."/>
      <w:lvlJc w:val="left"/>
      <w:pPr>
        <w:ind w:left="6120" w:hanging="357"/>
      </w:pPr>
    </w:lvl>
    <w:lvl w:ilvl="8" w:tplc="50EE363C">
      <w:start w:val="1"/>
      <w:numFmt w:val="lowerRoman"/>
      <w:lvlText w:val="%9."/>
      <w:lvlJc w:val="right"/>
      <w:pPr>
        <w:ind w:left="6840" w:hanging="177"/>
      </w:pPr>
    </w:lvl>
  </w:abstractNum>
  <w:abstractNum w:abstractNumId="6">
    <w:nsid w:val="55060F1F"/>
    <w:multiLevelType w:val="hybridMultilevel"/>
    <w:tmpl w:val="99B89D40"/>
    <w:lvl w:ilvl="0" w:tplc="3A6A6D7E">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FFFFFF"/>
      </w:rPr>
    </w:lvl>
    <w:lvl w:ilvl="1" w:tplc="D242E00A">
      <w:start w:val="1"/>
      <w:numFmt w:val="decimal"/>
      <w:lvlText w:val=""/>
      <w:lvlJc w:val="left"/>
    </w:lvl>
    <w:lvl w:ilvl="2" w:tplc="7742928C">
      <w:start w:val="1"/>
      <w:numFmt w:val="decimal"/>
      <w:lvlText w:val=""/>
      <w:lvlJc w:val="left"/>
    </w:lvl>
    <w:lvl w:ilvl="3" w:tplc="88189672">
      <w:start w:val="1"/>
      <w:numFmt w:val="decimal"/>
      <w:lvlText w:val=""/>
      <w:lvlJc w:val="left"/>
    </w:lvl>
    <w:lvl w:ilvl="4" w:tplc="09926E7E">
      <w:start w:val="1"/>
      <w:numFmt w:val="decimal"/>
      <w:lvlText w:val=""/>
      <w:lvlJc w:val="left"/>
    </w:lvl>
    <w:lvl w:ilvl="5" w:tplc="3EEC71CA">
      <w:start w:val="1"/>
      <w:numFmt w:val="decimal"/>
      <w:lvlText w:val=""/>
      <w:lvlJc w:val="left"/>
    </w:lvl>
    <w:lvl w:ilvl="6" w:tplc="ABD23216">
      <w:start w:val="1"/>
      <w:numFmt w:val="decimal"/>
      <w:lvlText w:val=""/>
      <w:lvlJc w:val="left"/>
    </w:lvl>
    <w:lvl w:ilvl="7" w:tplc="FC50551C">
      <w:start w:val="1"/>
      <w:numFmt w:val="decimal"/>
      <w:lvlText w:val=""/>
      <w:lvlJc w:val="left"/>
    </w:lvl>
    <w:lvl w:ilvl="8" w:tplc="8A14C104">
      <w:start w:val="1"/>
      <w:numFmt w:val="decimal"/>
      <w:lvlText w:val=""/>
      <w:lvlJc w:val="left"/>
    </w:lvl>
  </w:abstractNum>
  <w:abstractNum w:abstractNumId="7">
    <w:nsid w:val="5FE76096"/>
    <w:multiLevelType w:val="hybridMultilevel"/>
    <w:tmpl w:val="330E10C8"/>
    <w:lvl w:ilvl="0" w:tplc="15D83F70">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17789DD0">
      <w:start w:val="1"/>
      <w:numFmt w:val="decimal"/>
      <w:lvlText w:val=""/>
      <w:lvlJc w:val="left"/>
    </w:lvl>
    <w:lvl w:ilvl="2" w:tplc="CD8ABBCE">
      <w:start w:val="1"/>
      <w:numFmt w:val="decimal"/>
      <w:lvlText w:val=""/>
      <w:lvlJc w:val="left"/>
    </w:lvl>
    <w:lvl w:ilvl="3" w:tplc="7062F596">
      <w:start w:val="1"/>
      <w:numFmt w:val="decimal"/>
      <w:lvlText w:val=""/>
      <w:lvlJc w:val="left"/>
    </w:lvl>
    <w:lvl w:ilvl="4" w:tplc="3AE829CC">
      <w:start w:val="1"/>
      <w:numFmt w:val="decimal"/>
      <w:lvlText w:val=""/>
      <w:lvlJc w:val="left"/>
    </w:lvl>
    <w:lvl w:ilvl="5" w:tplc="D2383D46">
      <w:start w:val="1"/>
      <w:numFmt w:val="decimal"/>
      <w:lvlText w:val=""/>
      <w:lvlJc w:val="left"/>
    </w:lvl>
    <w:lvl w:ilvl="6" w:tplc="2564E902">
      <w:start w:val="1"/>
      <w:numFmt w:val="decimal"/>
      <w:lvlText w:val=""/>
      <w:lvlJc w:val="left"/>
    </w:lvl>
    <w:lvl w:ilvl="7" w:tplc="9DFC74FE">
      <w:start w:val="1"/>
      <w:numFmt w:val="decimal"/>
      <w:lvlText w:val=""/>
      <w:lvlJc w:val="left"/>
    </w:lvl>
    <w:lvl w:ilvl="8" w:tplc="B434C788">
      <w:start w:val="1"/>
      <w:numFmt w:val="decimal"/>
      <w:lvlText w:val=""/>
      <w:lvlJc w:val="left"/>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F6F"/>
    <w:rsid w:val="0000354C"/>
    <w:rsid w:val="000301A3"/>
    <w:rsid w:val="000349B6"/>
    <w:rsid w:val="000424ED"/>
    <w:rsid w:val="00047B66"/>
    <w:rsid w:val="000C7EF3"/>
    <w:rsid w:val="0010125B"/>
    <w:rsid w:val="001417E8"/>
    <w:rsid w:val="001433EE"/>
    <w:rsid w:val="00165A78"/>
    <w:rsid w:val="0016723D"/>
    <w:rsid w:val="00173EF3"/>
    <w:rsid w:val="001767D1"/>
    <w:rsid w:val="00183AEB"/>
    <w:rsid w:val="002203EB"/>
    <w:rsid w:val="00247ACE"/>
    <w:rsid w:val="002602D8"/>
    <w:rsid w:val="0026302B"/>
    <w:rsid w:val="002A14CA"/>
    <w:rsid w:val="002D27E4"/>
    <w:rsid w:val="002E4453"/>
    <w:rsid w:val="002F4755"/>
    <w:rsid w:val="002F7AD7"/>
    <w:rsid w:val="00310E0E"/>
    <w:rsid w:val="003225BB"/>
    <w:rsid w:val="00330BDF"/>
    <w:rsid w:val="0034678C"/>
    <w:rsid w:val="00372272"/>
    <w:rsid w:val="003843E8"/>
    <w:rsid w:val="003E7CFA"/>
    <w:rsid w:val="00436F2C"/>
    <w:rsid w:val="00452F18"/>
    <w:rsid w:val="00494047"/>
    <w:rsid w:val="00496542"/>
    <w:rsid w:val="004B3B67"/>
    <w:rsid w:val="00537A5F"/>
    <w:rsid w:val="00544150"/>
    <w:rsid w:val="00551980"/>
    <w:rsid w:val="005B6B8D"/>
    <w:rsid w:val="005D24DA"/>
    <w:rsid w:val="00603BFE"/>
    <w:rsid w:val="006157AC"/>
    <w:rsid w:val="0061731F"/>
    <w:rsid w:val="006C20D8"/>
    <w:rsid w:val="006C7101"/>
    <w:rsid w:val="007052A2"/>
    <w:rsid w:val="00710166"/>
    <w:rsid w:val="00722D3D"/>
    <w:rsid w:val="007953FB"/>
    <w:rsid w:val="007978AB"/>
    <w:rsid w:val="007C5AD5"/>
    <w:rsid w:val="0080531F"/>
    <w:rsid w:val="008137BE"/>
    <w:rsid w:val="008948C4"/>
    <w:rsid w:val="008A277B"/>
    <w:rsid w:val="008B2F6F"/>
    <w:rsid w:val="008F5457"/>
    <w:rsid w:val="009934FF"/>
    <w:rsid w:val="009B2141"/>
    <w:rsid w:val="009F6351"/>
    <w:rsid w:val="009F7E1C"/>
    <w:rsid w:val="00AA5849"/>
    <w:rsid w:val="00AB34DE"/>
    <w:rsid w:val="00AB4DB6"/>
    <w:rsid w:val="00AC0BE7"/>
    <w:rsid w:val="00AD1467"/>
    <w:rsid w:val="00BA46E0"/>
    <w:rsid w:val="00C254CB"/>
    <w:rsid w:val="00C274B3"/>
    <w:rsid w:val="00C74A9F"/>
    <w:rsid w:val="00CF48B2"/>
    <w:rsid w:val="00D076DB"/>
    <w:rsid w:val="00D16C48"/>
    <w:rsid w:val="00D2215E"/>
    <w:rsid w:val="00D4356A"/>
    <w:rsid w:val="00D87201"/>
    <w:rsid w:val="00D907C2"/>
    <w:rsid w:val="00D940A8"/>
    <w:rsid w:val="00DF1D14"/>
    <w:rsid w:val="00DF33AC"/>
    <w:rsid w:val="00E034C0"/>
    <w:rsid w:val="00E8020E"/>
    <w:rsid w:val="00ED5365"/>
    <w:rsid w:val="00F014E5"/>
    <w:rsid w:val="00F736E0"/>
    <w:rsid w:val="00FC3523"/>
    <w:rsid w:val="00FE7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A7400-1527-467C-B590-A0AB94A46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qFormat/>
    <w:pPr>
      <w:keepNext/>
      <w:widowControl/>
      <w:jc w:val="both"/>
      <w:outlineLvl w:val="0"/>
    </w:pPr>
    <w:rPr>
      <w:rFonts w:ascii=".VnTimeH" w:eastAsia="Times New Roman" w:hAnsi=".VnTimeH" w:cs="Times New Roman"/>
      <w:b/>
      <w:bCs/>
      <w:color w:val="auto"/>
      <w:sz w:val="28"/>
      <w:szCs w:val="28"/>
      <w:lang w:eastAsia="zh-CN" w:bidi="ar-SA"/>
    </w:rPr>
  </w:style>
  <w:style w:type="paragraph" w:styleId="Heading2">
    <w:name w:val="heading 2"/>
    <w:basedOn w:val="Normal"/>
    <w:next w:val="Normal"/>
    <w:uiPriority w:val="9"/>
    <w:semiHidden/>
    <w:unhideWhenUsed/>
    <w:qFormat/>
    <w:pPr>
      <w:keepNext/>
      <w:widowControl/>
      <w:spacing w:before="240" w:after="60"/>
      <w:outlineLvl w:val="1"/>
    </w:pPr>
    <w:rPr>
      <w:rFonts w:ascii="Cambria" w:eastAsia="Times New Roman" w:hAnsi="Cambria" w:cs="Times New Roman"/>
      <w:b/>
      <w:bCs/>
      <w:i/>
      <w:iCs/>
      <w:color w:val="auto"/>
      <w:sz w:val="28"/>
      <w:szCs w:val="28"/>
      <w:lang w:eastAsia="zh-CN" w:bidi="ar-SA"/>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ListParagraph">
    <w:name w:val="List Paragraph"/>
    <w:basedOn w:val="Normal"/>
    <w:uiPriority w:val="34"/>
    <w:qFormat/>
    <w:pPr>
      <w:ind w:left="720"/>
      <w:contextualSpacing/>
    </w:pPr>
  </w:style>
  <w:style w:type="paragraph" w:styleId="NoSpacing">
    <w:name w:val="No Spacing"/>
    <w:basedOn w:val="Normal"/>
    <w:uiPriority w:val="1"/>
    <w:qFormat/>
  </w:style>
  <w:style w:type="paragraph" w:styleId="Title">
    <w:name w:val="Title"/>
    <w:basedOn w:val="Normal"/>
    <w:next w:val="Normal"/>
    <w:uiPriority w:val="10"/>
    <w:qFormat/>
    <w:pPr>
      <w:pBdr>
        <w:bottom w:val="single" w:sz="24" w:space="0" w:color="000000"/>
      </w:pBdr>
      <w:spacing w:before="300" w:after="80"/>
      <w:outlineLvl w:val="0"/>
    </w:pPr>
    <w:rPr>
      <w:b/>
      <w:sz w:val="72"/>
    </w:rPr>
  </w:style>
  <w:style w:type="paragraph" w:styleId="Subtitle">
    <w:name w:val="Subtitle"/>
    <w:basedOn w:val="Normal"/>
    <w:next w:val="Normal"/>
    <w:uiPriority w:val="11"/>
    <w:qFormat/>
    <w:pPr>
      <w:outlineLvl w:val="0"/>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ned">
    <w:name w:val="Lined"/>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lang w:val="en-US" w:eastAsia="en-US" w:bidi="ar-SA"/>
    </w:rPr>
    <w:tblPr>
      <w:tblStyleRowBandSize w:val="1"/>
      <w:tblStyleColBandSize w:val="1"/>
      <w:tblInd w:w="0" w:type="dxa"/>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lang w:val="en-US" w:eastAsia="en-US" w:bidi="ar-SA"/>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lang w:val="en-US" w:eastAsia="en-US" w:bidi="ar-SA"/>
    </w:rPr>
    <w:tblPr>
      <w:tblStyleRowBandSize w:val="1"/>
      <w:tblStyleCol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lang w:val="en-US" w:eastAsia="en-US" w:bidi="ar-SA"/>
    </w:rPr>
    <w:tblPr>
      <w:tblStyleRowBandSize w:val="1"/>
      <w:tblStyleColBandSize w:val="1"/>
      <w:tblInd w:w="0"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lang w:val="en-US" w:eastAsia="en-US" w:bidi="ar-SA"/>
    </w:rPr>
    <w:tblPr>
      <w:tblStyleRowBandSize w:val="1"/>
      <w:tblStyleColBandSize w:val="1"/>
      <w:tblInd w:w="0" w:type="dxa"/>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lang w:val="en-US" w:eastAsia="en-US" w:bidi="ar-SA"/>
    </w:rPr>
    <w:tblPr>
      <w:tblStyleRowBandSize w:val="1"/>
      <w:tblStyleColBandSize w:val="1"/>
      <w:tblInd w:w="0" w:type="dxa"/>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lang w:val="en-US" w:eastAsia="en-US" w:bidi="ar-SA"/>
    </w:rPr>
    <w:tblPr>
      <w:tblStyleRowBandSize w:val="1"/>
      <w:tblStyleColBandSize w:val="1"/>
      <w:tblInd w:w="0" w:type="dxa"/>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lang w:val="en-US" w:eastAsia="en-US" w:bidi="ar-SA"/>
    </w:rPr>
    <w:tblPr>
      <w:tblStyleRowBandSize w:val="1"/>
      <w:tblStyleColBandSize w:val="1"/>
      <w:tblInd w:w="0"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nhideWhenUsed/>
    <w:rPr>
      <w:color w:val="0563C1" w:themeColor="hyperlink"/>
      <w:u w:val="single"/>
    </w:r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BodyTextChar">
    <w:name w:val="Body Text Char"/>
    <w:basedOn w:val="DefaultParagraphFon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Picturecaption">
    <w:name w:val="Picture caption_"/>
    <w:basedOn w:val="DefaultParagraphFont"/>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Heading10">
    <w:name w:val="Heading #1_"/>
    <w:basedOn w:val="DefaultParagraphFont"/>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Bodytext2">
    <w:name w:val="Body text (2)_"/>
    <w:basedOn w:val="DefaultParagraphFont"/>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qFormat/>
    <w:pPr>
      <w:spacing w:after="120"/>
      <w:ind w:firstLine="400"/>
    </w:pPr>
    <w:rPr>
      <w:rFonts w:ascii="Times New Roman" w:eastAsia="Times New Roman" w:hAnsi="Times New Roman" w:cs="Times New Roman"/>
      <w:sz w:val="28"/>
      <w:szCs w:val="28"/>
    </w:rPr>
  </w:style>
  <w:style w:type="paragraph" w:customStyle="1" w:styleId="Picturecaption0">
    <w:name w:val="Picture caption"/>
    <w:basedOn w:val="Normal"/>
    <w:rPr>
      <w:rFonts w:ascii="Times New Roman" w:eastAsia="Times New Roman" w:hAnsi="Times New Roman" w:cs="Times New Roman"/>
      <w:b/>
      <w:bCs/>
      <w:sz w:val="26"/>
      <w:szCs w:val="26"/>
    </w:rPr>
  </w:style>
  <w:style w:type="paragraph" w:customStyle="1" w:styleId="Heading11">
    <w:name w:val="Heading #1"/>
    <w:basedOn w:val="Normal"/>
    <w:pPr>
      <w:spacing w:after="130"/>
      <w:ind w:left="1020"/>
      <w:outlineLvl w:val="0"/>
    </w:pPr>
    <w:rPr>
      <w:rFonts w:ascii="Times New Roman" w:eastAsia="Times New Roman" w:hAnsi="Times New Roman" w:cs="Times New Roman"/>
      <w:b/>
      <w:bCs/>
      <w:sz w:val="28"/>
      <w:szCs w:val="28"/>
    </w:rPr>
  </w:style>
  <w:style w:type="paragraph" w:customStyle="1" w:styleId="Bodytext20">
    <w:name w:val="Body text (2)"/>
    <w:basedOn w:val="Normal"/>
    <w:pPr>
      <w:ind w:firstLine="140"/>
    </w:pPr>
    <w:rPr>
      <w:rFonts w:ascii="Times New Roman" w:eastAsia="Times New Roman" w:hAnsi="Times New Roman" w:cs="Times New Roman"/>
      <w:sz w:val="22"/>
      <w:szCs w:val="22"/>
    </w:rPr>
  </w:style>
  <w:style w:type="paragraph" w:styleId="NormalWeb">
    <w:name w:val="Normal (Web)"/>
    <w:basedOn w:val="Normal"/>
    <w:unhideWhenUsed/>
    <w:pPr>
      <w:widowControl/>
    </w:pPr>
    <w:rPr>
      <w:rFonts w:ascii="Arial" w:eastAsia="Times New Roman" w:hAnsi="Arial" w:cs="Arial"/>
      <w:color w:val="auto"/>
      <w:sz w:val="18"/>
      <w:szCs w:val="18"/>
      <w:lang w:val="en-US" w:eastAsia="en-US" w:bidi="ar-SA"/>
    </w:rPr>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rPr>
      <w:color w:val="000000"/>
    </w:rPr>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rPr>
      <w:color w:val="000000"/>
    </w:rPr>
  </w:style>
  <w:style w:type="character" w:customStyle="1" w:styleId="Heading1Char">
    <w:name w:val="Heading 1 Char"/>
    <w:basedOn w:val="DefaultParagraphFont"/>
    <w:rPr>
      <w:rFonts w:ascii=".VnTimeH" w:eastAsia="Times New Roman" w:hAnsi=".VnTimeH" w:cs="Times New Roman"/>
      <w:b/>
      <w:bCs/>
      <w:sz w:val="28"/>
      <w:szCs w:val="28"/>
      <w:lang w:eastAsia="zh-CN" w:bidi="ar-SA"/>
    </w:rPr>
  </w:style>
  <w:style w:type="character" w:customStyle="1" w:styleId="Heading2Char">
    <w:name w:val="Heading 2 Char"/>
    <w:basedOn w:val="DefaultParagraphFont"/>
    <w:uiPriority w:val="9"/>
    <w:semiHidden/>
    <w:rPr>
      <w:rFonts w:ascii="Cambria" w:eastAsia="Times New Roman" w:hAnsi="Cambria" w:cs="Times New Roman"/>
      <w:b/>
      <w:bCs/>
      <w:i/>
      <w:iCs/>
      <w:sz w:val="28"/>
      <w:szCs w:val="28"/>
      <w:lang w:eastAsia="zh-CN" w:bidi="ar-SA"/>
    </w:rPr>
  </w:style>
  <w:style w:type="character" w:customStyle="1" w:styleId="fontstyle01">
    <w:name w:val="fontstyle01"/>
    <w:rsid w:val="0026302B"/>
    <w:rPr>
      <w:rFonts w:ascii="TimesNewRomanPSMT" w:hAnsi="TimesNewRomanPSMT" w:hint="default"/>
      <w:b w:val="0"/>
      <w:bCs w:val="0"/>
      <w:i w:val="0"/>
      <w:iCs w:val="0"/>
      <w:color w:val="000000"/>
      <w:sz w:val="28"/>
      <w:szCs w:val="28"/>
    </w:rPr>
  </w:style>
  <w:style w:type="character" w:styleId="Strong">
    <w:name w:val="Strong"/>
    <w:qFormat/>
    <w:rsid w:val="009B2141"/>
    <w:rPr>
      <w:b/>
      <w:bCs/>
    </w:rPr>
  </w:style>
  <w:style w:type="character" w:styleId="Emphasis">
    <w:name w:val="Emphasis"/>
    <w:qFormat/>
    <w:rsid w:val="009B2141"/>
    <w:rPr>
      <w:i/>
      <w:iCs/>
    </w:rPr>
  </w:style>
  <w:style w:type="paragraph" w:styleId="BalloonText">
    <w:name w:val="Balloon Text"/>
    <w:basedOn w:val="Normal"/>
    <w:link w:val="BalloonTextChar"/>
    <w:uiPriority w:val="99"/>
    <w:semiHidden/>
    <w:unhideWhenUsed/>
    <w:rsid w:val="00BA4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6E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catvstp.syt@haugiang.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12</cp:revision>
  <cp:lastPrinted>2022-03-31T03:13:00Z</cp:lastPrinted>
  <dcterms:created xsi:type="dcterms:W3CDTF">2022-03-30T07:32:00Z</dcterms:created>
  <dcterms:modified xsi:type="dcterms:W3CDTF">2022-03-31T03:26:00Z</dcterms:modified>
</cp:coreProperties>
</file>